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735" w:rsidRPr="00733043" w:rsidRDefault="00733043"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555555"/>
          <w:sz w:val="28"/>
          <w:szCs w:val="28"/>
          <w:lang w:eastAsia="ru-RU"/>
        </w:rPr>
        <w:t xml:space="preserve">                                    </w:t>
      </w:r>
      <w:r w:rsidR="00B51735" w:rsidRPr="00733043">
        <w:rPr>
          <w:rFonts w:ascii="Times New Roman" w:eastAsia="Times New Roman" w:hAnsi="Times New Roman" w:cs="Times New Roman"/>
          <w:color w:val="333333"/>
          <w:sz w:val="28"/>
          <w:szCs w:val="28"/>
          <w:lang w:eastAsia="ru-RU"/>
        </w:rPr>
        <w:t>РОССИЙСКАЯ ФЕДЕРАЦИЯ</w:t>
      </w:r>
    </w:p>
    <w:p w:rsidR="00B51735" w:rsidRPr="00733043" w:rsidRDefault="00B51735" w:rsidP="00B51735">
      <w:pPr>
        <w:shd w:val="clear" w:color="auto" w:fill="FFFFFF"/>
        <w:spacing w:before="75" w:after="75"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БРЯНСКАЯ ОБЛАСТЬ ПОЧЕПСКИЙ МУНИЦИПАЛЬНЫЙ РАЙОН</w:t>
      </w:r>
    </w:p>
    <w:p w:rsidR="00B51735" w:rsidRPr="00733043" w:rsidRDefault="00B51735" w:rsidP="00733043">
      <w:pPr>
        <w:shd w:val="clear" w:color="auto" w:fill="FFFFFF"/>
        <w:spacing w:before="75" w:after="75"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РЕЧИЦКИЙ СЕЛЬСКИЙ СОВЕТ НАРОДНЫХ ДЕПУТАТОВ </w:t>
      </w:r>
    </w:p>
    <w:p w:rsidR="00B03B57" w:rsidRDefault="00B03B57" w:rsidP="00B51735">
      <w:pPr>
        <w:shd w:val="clear" w:color="auto" w:fill="FFFFFF"/>
        <w:spacing w:before="75" w:after="75" w:line="408" w:lineRule="atLeast"/>
        <w:jc w:val="center"/>
        <w:rPr>
          <w:rFonts w:ascii="Times New Roman" w:eastAsia="Times New Roman" w:hAnsi="Times New Roman" w:cs="Times New Roman"/>
          <w:color w:val="333333"/>
          <w:sz w:val="28"/>
          <w:szCs w:val="28"/>
          <w:lang w:eastAsia="ru-RU"/>
        </w:rPr>
      </w:pPr>
    </w:p>
    <w:p w:rsidR="00B51735" w:rsidRPr="00733043" w:rsidRDefault="00B51735" w:rsidP="00B51735">
      <w:pPr>
        <w:shd w:val="clear" w:color="auto" w:fill="FFFFFF"/>
        <w:spacing w:before="75" w:after="75"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РЕШЕНИЕ</w:t>
      </w:r>
    </w:p>
    <w:p w:rsidR="00B51735" w:rsidRPr="00733043" w:rsidRDefault="00B51735" w:rsidP="00B51735">
      <w:pPr>
        <w:shd w:val="clear" w:color="auto" w:fill="FFFFFF"/>
        <w:spacing w:before="75" w:after="75"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w:t>
      </w:r>
    </w:p>
    <w:p w:rsidR="00733043" w:rsidRDefault="00733043"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29.12.2025 года </w:t>
      </w:r>
      <w:r w:rsidR="00B51735" w:rsidRPr="00733043">
        <w:rPr>
          <w:rFonts w:ascii="Times New Roman" w:eastAsia="Times New Roman" w:hAnsi="Times New Roman" w:cs="Times New Roman"/>
          <w:color w:val="333333"/>
          <w:sz w:val="28"/>
          <w:szCs w:val="28"/>
          <w:lang w:eastAsia="ru-RU"/>
        </w:rPr>
        <w:t>№ 64</w:t>
      </w:r>
    </w:p>
    <w:p w:rsidR="00B51735"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w:t>
      </w:r>
      <w:r w:rsidR="00733043">
        <w:rPr>
          <w:rFonts w:ascii="Times New Roman" w:eastAsia="Times New Roman" w:hAnsi="Times New Roman" w:cs="Times New Roman"/>
          <w:color w:val="333333"/>
          <w:sz w:val="28"/>
          <w:szCs w:val="28"/>
          <w:lang w:eastAsia="ru-RU"/>
        </w:rPr>
        <w:t xml:space="preserve"> </w:t>
      </w:r>
      <w:r w:rsidRPr="00733043">
        <w:rPr>
          <w:rFonts w:ascii="Times New Roman" w:eastAsia="Times New Roman" w:hAnsi="Times New Roman" w:cs="Times New Roman"/>
          <w:color w:val="333333"/>
          <w:sz w:val="28"/>
          <w:szCs w:val="28"/>
          <w:lang w:eastAsia="ru-RU"/>
        </w:rPr>
        <w:t>Речица</w:t>
      </w:r>
    </w:p>
    <w:p w:rsidR="00B03B57"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p>
    <w:p w:rsidR="00B51735" w:rsidRPr="00733043" w:rsidRDefault="00B51735" w:rsidP="00B51735">
      <w:pPr>
        <w:shd w:val="clear" w:color="auto" w:fill="FFFFFF"/>
        <w:spacing w:after="0"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b/>
          <w:bCs/>
          <w:color w:val="333333"/>
          <w:sz w:val="28"/>
          <w:szCs w:val="28"/>
          <w:lang w:eastAsia="ru-RU"/>
        </w:rPr>
        <w:t xml:space="preserve">Об утверждении Положения о порядке владения, пользования и распоряжения муниципальным имуществом </w:t>
      </w:r>
      <w:proofErr w:type="spellStart"/>
      <w:r w:rsidRPr="00733043">
        <w:rPr>
          <w:rFonts w:ascii="Times New Roman" w:eastAsia="Times New Roman" w:hAnsi="Times New Roman" w:cs="Times New Roman"/>
          <w:b/>
          <w:bCs/>
          <w:color w:val="333333"/>
          <w:sz w:val="28"/>
          <w:szCs w:val="28"/>
          <w:lang w:eastAsia="ru-RU"/>
        </w:rPr>
        <w:t>Речицкого</w:t>
      </w:r>
      <w:proofErr w:type="spellEnd"/>
      <w:r w:rsidRPr="00733043">
        <w:rPr>
          <w:rFonts w:ascii="Times New Roman" w:eastAsia="Times New Roman" w:hAnsi="Times New Roman" w:cs="Times New Roman"/>
          <w:b/>
          <w:bCs/>
          <w:color w:val="333333"/>
          <w:sz w:val="28"/>
          <w:szCs w:val="28"/>
          <w:lang w:eastAsia="ru-RU"/>
        </w:rPr>
        <w:t xml:space="preserve"> сельского поселения </w:t>
      </w:r>
      <w:proofErr w:type="spellStart"/>
      <w:r w:rsidRPr="00733043">
        <w:rPr>
          <w:rFonts w:ascii="Times New Roman" w:eastAsia="Times New Roman" w:hAnsi="Times New Roman" w:cs="Times New Roman"/>
          <w:b/>
          <w:bCs/>
          <w:color w:val="333333"/>
          <w:sz w:val="28"/>
          <w:szCs w:val="28"/>
          <w:lang w:eastAsia="ru-RU"/>
        </w:rPr>
        <w:t>Почепского</w:t>
      </w:r>
      <w:proofErr w:type="spellEnd"/>
      <w:r w:rsidRPr="00733043">
        <w:rPr>
          <w:rFonts w:ascii="Times New Roman" w:eastAsia="Times New Roman" w:hAnsi="Times New Roman" w:cs="Times New Roman"/>
          <w:b/>
          <w:bCs/>
          <w:color w:val="333333"/>
          <w:sz w:val="28"/>
          <w:szCs w:val="28"/>
          <w:lang w:eastAsia="ru-RU"/>
        </w:rPr>
        <w:t xml:space="preserve"> муниципального района Брянской области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p>
    <w:p w:rsidR="00B03B57" w:rsidRDefault="00733043"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1735" w:rsidRPr="00733043">
        <w:rPr>
          <w:rFonts w:ascii="Times New Roman" w:eastAsia="Times New Roman" w:hAnsi="Times New Roman" w:cs="Times New Roman"/>
          <w:color w:val="333333"/>
          <w:sz w:val="28"/>
          <w:szCs w:val="28"/>
          <w:lang w:eastAsia="ru-RU"/>
        </w:rPr>
        <w:t xml:space="preserve">В соответствии со статьями 35 и 51 Федерального закона Российской Федерации от 06 октября 2003 года № 131-ФЗ «Об общих принципах организации местного самоуправления в Российской Федерации», в целях определения порядка управления и распоряжения имуществом, находящимся в муниципальной собственности </w:t>
      </w:r>
      <w:proofErr w:type="spellStart"/>
      <w:r w:rsidR="00B51735" w:rsidRPr="00733043">
        <w:rPr>
          <w:rFonts w:ascii="Times New Roman" w:eastAsia="Times New Roman" w:hAnsi="Times New Roman" w:cs="Times New Roman"/>
          <w:color w:val="333333"/>
          <w:sz w:val="28"/>
          <w:szCs w:val="28"/>
          <w:lang w:eastAsia="ru-RU"/>
        </w:rPr>
        <w:t>Речицкого</w:t>
      </w:r>
      <w:proofErr w:type="spellEnd"/>
      <w:r w:rsidR="00B51735" w:rsidRPr="00733043">
        <w:rPr>
          <w:rFonts w:ascii="Times New Roman" w:eastAsia="Times New Roman" w:hAnsi="Times New Roman" w:cs="Times New Roman"/>
          <w:color w:val="333333"/>
          <w:sz w:val="28"/>
          <w:szCs w:val="28"/>
          <w:lang w:eastAsia="ru-RU"/>
        </w:rPr>
        <w:t xml:space="preserve"> сельского поселения </w:t>
      </w:r>
      <w:proofErr w:type="spellStart"/>
      <w:r w:rsidR="00B51735" w:rsidRPr="00733043">
        <w:rPr>
          <w:rFonts w:ascii="Times New Roman" w:eastAsia="Times New Roman" w:hAnsi="Times New Roman" w:cs="Times New Roman"/>
          <w:color w:val="333333"/>
          <w:sz w:val="28"/>
          <w:szCs w:val="28"/>
          <w:lang w:eastAsia="ru-RU"/>
        </w:rPr>
        <w:t>Почепского</w:t>
      </w:r>
      <w:proofErr w:type="spellEnd"/>
      <w:r w:rsidR="00B51735" w:rsidRPr="00733043">
        <w:rPr>
          <w:rFonts w:ascii="Times New Roman" w:eastAsia="Times New Roman" w:hAnsi="Times New Roman" w:cs="Times New Roman"/>
          <w:color w:val="333333"/>
          <w:sz w:val="28"/>
          <w:szCs w:val="28"/>
          <w:lang w:eastAsia="ru-RU"/>
        </w:rPr>
        <w:t xml:space="preserve"> района, руководствуясь Уставом </w:t>
      </w:r>
      <w:proofErr w:type="spellStart"/>
      <w:r w:rsidR="00B51735" w:rsidRPr="00733043">
        <w:rPr>
          <w:rFonts w:ascii="Times New Roman" w:eastAsia="Times New Roman" w:hAnsi="Times New Roman" w:cs="Times New Roman"/>
          <w:color w:val="333333"/>
          <w:sz w:val="28"/>
          <w:szCs w:val="28"/>
          <w:lang w:eastAsia="ru-RU"/>
        </w:rPr>
        <w:t>Речицкого</w:t>
      </w:r>
      <w:proofErr w:type="spellEnd"/>
      <w:r w:rsidR="00B51735" w:rsidRPr="00733043">
        <w:rPr>
          <w:rFonts w:ascii="Times New Roman" w:eastAsia="Times New Roman" w:hAnsi="Times New Roman" w:cs="Times New Roman"/>
          <w:color w:val="333333"/>
          <w:sz w:val="28"/>
          <w:szCs w:val="28"/>
          <w:lang w:eastAsia="ru-RU"/>
        </w:rPr>
        <w:t xml:space="preserve"> сельского поселения </w:t>
      </w:r>
      <w:proofErr w:type="spellStart"/>
      <w:r w:rsidR="00B51735" w:rsidRPr="00733043">
        <w:rPr>
          <w:rFonts w:ascii="Times New Roman" w:eastAsia="Times New Roman" w:hAnsi="Times New Roman" w:cs="Times New Roman"/>
          <w:color w:val="333333"/>
          <w:sz w:val="28"/>
          <w:szCs w:val="28"/>
          <w:lang w:eastAsia="ru-RU"/>
        </w:rPr>
        <w:t>Почепского</w:t>
      </w:r>
      <w:proofErr w:type="spellEnd"/>
      <w:r w:rsidR="00B51735" w:rsidRPr="00733043">
        <w:rPr>
          <w:rFonts w:ascii="Times New Roman" w:eastAsia="Times New Roman" w:hAnsi="Times New Roman" w:cs="Times New Roman"/>
          <w:color w:val="333333"/>
          <w:sz w:val="28"/>
          <w:szCs w:val="28"/>
          <w:lang w:eastAsia="ru-RU"/>
        </w:rPr>
        <w:t xml:space="preserve"> р</w:t>
      </w:r>
      <w:r w:rsidR="00B03B57">
        <w:rPr>
          <w:rFonts w:ascii="Times New Roman" w:eastAsia="Times New Roman" w:hAnsi="Times New Roman" w:cs="Times New Roman"/>
          <w:color w:val="333333"/>
          <w:sz w:val="28"/>
          <w:szCs w:val="28"/>
          <w:lang w:eastAsia="ru-RU"/>
        </w:rPr>
        <w:t xml:space="preserve">айона, </w:t>
      </w:r>
      <w:proofErr w:type="spellStart"/>
      <w:r w:rsidR="00B03B57">
        <w:rPr>
          <w:rFonts w:ascii="Times New Roman" w:eastAsia="Times New Roman" w:hAnsi="Times New Roman" w:cs="Times New Roman"/>
          <w:color w:val="333333"/>
          <w:sz w:val="28"/>
          <w:szCs w:val="28"/>
          <w:lang w:eastAsia="ru-RU"/>
        </w:rPr>
        <w:t>Речицкий</w:t>
      </w:r>
      <w:proofErr w:type="spellEnd"/>
      <w:r w:rsidR="00B03B57">
        <w:rPr>
          <w:rFonts w:ascii="Times New Roman" w:eastAsia="Times New Roman" w:hAnsi="Times New Roman" w:cs="Times New Roman"/>
          <w:color w:val="333333"/>
          <w:sz w:val="28"/>
          <w:szCs w:val="28"/>
          <w:lang w:eastAsia="ru-RU"/>
        </w:rPr>
        <w:t xml:space="preserve"> сельский Совет народных депутатов </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РЕШИЛ</w:t>
      </w:r>
      <w:r w:rsidR="00B51735" w:rsidRPr="00733043">
        <w:rPr>
          <w:rFonts w:ascii="Times New Roman" w:eastAsia="Times New Roman" w:hAnsi="Times New Roman" w:cs="Times New Roman"/>
          <w:color w:val="333333"/>
          <w:sz w:val="28"/>
          <w:szCs w:val="28"/>
          <w:lang w:eastAsia="ru-RU"/>
        </w:rPr>
        <w:t>:</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 Утвердить Положение о порядке владения, пользования и распоряжения </w:t>
      </w:r>
      <w:r w:rsidR="009C7467" w:rsidRPr="00733043">
        <w:rPr>
          <w:rFonts w:ascii="Times New Roman" w:eastAsia="Times New Roman" w:hAnsi="Times New Roman" w:cs="Times New Roman"/>
          <w:color w:val="333333"/>
          <w:sz w:val="28"/>
          <w:szCs w:val="28"/>
          <w:lang w:eastAsia="ru-RU"/>
        </w:rPr>
        <w:t xml:space="preserve">муниципальным имуществом </w:t>
      </w:r>
      <w:proofErr w:type="spellStart"/>
      <w:r w:rsidR="009C7467" w:rsidRPr="00733043">
        <w:rPr>
          <w:rFonts w:ascii="Times New Roman" w:eastAsia="Times New Roman" w:hAnsi="Times New Roman" w:cs="Times New Roman"/>
          <w:color w:val="333333"/>
          <w:sz w:val="28"/>
          <w:szCs w:val="28"/>
          <w:lang w:eastAsia="ru-RU"/>
        </w:rPr>
        <w:t>Речиц</w:t>
      </w:r>
      <w:r w:rsidRPr="00733043">
        <w:rPr>
          <w:rFonts w:ascii="Times New Roman" w:eastAsia="Times New Roman" w:hAnsi="Times New Roman" w:cs="Times New Roman"/>
          <w:color w:val="333333"/>
          <w:sz w:val="28"/>
          <w:szCs w:val="28"/>
          <w:lang w:eastAsia="ru-RU"/>
        </w:rPr>
        <w:t>кого</w:t>
      </w:r>
      <w:proofErr w:type="spellEnd"/>
      <w:r w:rsidRPr="00733043">
        <w:rPr>
          <w:rFonts w:ascii="Times New Roman" w:eastAsia="Times New Roman" w:hAnsi="Times New Roman" w:cs="Times New Roman"/>
          <w:color w:val="333333"/>
          <w:sz w:val="28"/>
          <w:szCs w:val="28"/>
          <w:lang w:eastAsia="ru-RU"/>
        </w:rPr>
        <w:t xml:space="preserve"> 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w:t>
      </w:r>
      <w:r w:rsidR="00B03B57">
        <w:rPr>
          <w:rFonts w:ascii="Times New Roman" w:eastAsia="Times New Roman" w:hAnsi="Times New Roman" w:cs="Times New Roman"/>
          <w:color w:val="333333"/>
          <w:sz w:val="28"/>
          <w:szCs w:val="28"/>
          <w:lang w:eastAsia="ru-RU"/>
        </w:rPr>
        <w:t xml:space="preserve">муниципального </w:t>
      </w:r>
      <w:r w:rsidRPr="00733043">
        <w:rPr>
          <w:rFonts w:ascii="Times New Roman" w:eastAsia="Times New Roman" w:hAnsi="Times New Roman" w:cs="Times New Roman"/>
          <w:color w:val="333333"/>
          <w:sz w:val="28"/>
          <w:szCs w:val="28"/>
          <w:lang w:eastAsia="ru-RU"/>
        </w:rPr>
        <w:t>района согласно приложению к настоящему ре</w:t>
      </w:r>
      <w:r w:rsidR="00B03B57">
        <w:rPr>
          <w:rFonts w:ascii="Times New Roman" w:eastAsia="Times New Roman" w:hAnsi="Times New Roman" w:cs="Times New Roman"/>
          <w:color w:val="333333"/>
          <w:sz w:val="28"/>
          <w:szCs w:val="28"/>
          <w:lang w:eastAsia="ru-RU"/>
        </w:rPr>
        <w:t>шению.</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 Настоящее решение вступает в силу со дня его официального опубликования в установленном порядке.</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r w:rsidR="00B51735" w:rsidRPr="00733043">
        <w:rPr>
          <w:rFonts w:ascii="Times New Roman" w:eastAsia="Times New Roman" w:hAnsi="Times New Roman" w:cs="Times New Roman"/>
          <w:color w:val="333333"/>
          <w:sz w:val="28"/>
          <w:szCs w:val="28"/>
          <w:lang w:eastAsia="ru-RU"/>
        </w:rPr>
        <w:t xml:space="preserve">. </w:t>
      </w:r>
      <w:r w:rsidR="00733043">
        <w:rPr>
          <w:rFonts w:ascii="Times New Roman" w:eastAsia="Times New Roman" w:hAnsi="Times New Roman" w:cs="Times New Roman"/>
          <w:color w:val="333333"/>
          <w:sz w:val="28"/>
          <w:szCs w:val="28"/>
          <w:lang w:eastAsia="ru-RU"/>
        </w:rPr>
        <w:t xml:space="preserve">Настоящее решение опубликовать в порядке, установленном Уставом </w:t>
      </w:r>
      <w:proofErr w:type="spellStart"/>
      <w:r w:rsidR="00733043">
        <w:rPr>
          <w:rFonts w:ascii="Times New Roman" w:eastAsia="Times New Roman" w:hAnsi="Times New Roman" w:cs="Times New Roman"/>
          <w:color w:val="333333"/>
          <w:sz w:val="28"/>
          <w:szCs w:val="28"/>
          <w:lang w:eastAsia="ru-RU"/>
        </w:rPr>
        <w:t>Речицкого</w:t>
      </w:r>
      <w:proofErr w:type="spellEnd"/>
      <w:r w:rsidR="00733043">
        <w:rPr>
          <w:rFonts w:ascii="Times New Roman" w:eastAsia="Times New Roman" w:hAnsi="Times New Roman" w:cs="Times New Roman"/>
          <w:color w:val="333333"/>
          <w:sz w:val="28"/>
          <w:szCs w:val="28"/>
          <w:lang w:eastAsia="ru-RU"/>
        </w:rPr>
        <w:t xml:space="preserve"> сельского поселения </w:t>
      </w:r>
      <w:proofErr w:type="spellStart"/>
      <w:r w:rsidR="00733043">
        <w:rPr>
          <w:rFonts w:ascii="Times New Roman" w:eastAsia="Times New Roman" w:hAnsi="Times New Roman" w:cs="Times New Roman"/>
          <w:color w:val="333333"/>
          <w:sz w:val="28"/>
          <w:szCs w:val="28"/>
          <w:lang w:eastAsia="ru-RU"/>
        </w:rPr>
        <w:t>Почепского</w:t>
      </w:r>
      <w:proofErr w:type="spellEnd"/>
      <w:r w:rsidR="00733043">
        <w:rPr>
          <w:rFonts w:ascii="Times New Roman" w:eastAsia="Times New Roman" w:hAnsi="Times New Roman" w:cs="Times New Roman"/>
          <w:color w:val="333333"/>
          <w:sz w:val="28"/>
          <w:szCs w:val="28"/>
          <w:lang w:eastAsia="ru-RU"/>
        </w:rPr>
        <w:t xml:space="preserve"> муниципального района Брянской области и разместить на официальном сайте </w:t>
      </w:r>
      <w:proofErr w:type="spellStart"/>
      <w:r w:rsidR="00733043">
        <w:rPr>
          <w:rFonts w:ascii="Times New Roman" w:eastAsia="Times New Roman" w:hAnsi="Times New Roman" w:cs="Times New Roman"/>
          <w:color w:val="333333"/>
          <w:sz w:val="28"/>
          <w:szCs w:val="28"/>
          <w:lang w:eastAsia="ru-RU"/>
        </w:rPr>
        <w:t>Речицкой</w:t>
      </w:r>
      <w:proofErr w:type="spellEnd"/>
      <w:r w:rsidR="00733043">
        <w:rPr>
          <w:rFonts w:ascii="Times New Roman" w:eastAsia="Times New Roman" w:hAnsi="Times New Roman" w:cs="Times New Roman"/>
          <w:color w:val="333333"/>
          <w:sz w:val="28"/>
          <w:szCs w:val="28"/>
          <w:lang w:eastAsia="ru-RU"/>
        </w:rPr>
        <w:t xml:space="preserve"> сельской администрации в сети интернет</w:t>
      </w:r>
      <w:r>
        <w:rPr>
          <w:rFonts w:ascii="Times New Roman" w:eastAsia="Times New Roman" w:hAnsi="Times New Roman" w:cs="Times New Roman"/>
          <w:color w:val="333333"/>
          <w:sz w:val="28"/>
          <w:szCs w:val="28"/>
          <w:lang w:eastAsia="ru-RU"/>
        </w:rPr>
        <w:t>.</w:t>
      </w:r>
    </w:p>
    <w:p w:rsidR="00B51735" w:rsidRPr="00733043" w:rsidRDefault="00B51735" w:rsidP="00B51735">
      <w:pPr>
        <w:shd w:val="clear" w:color="auto" w:fill="FFFFFF"/>
        <w:spacing w:after="0"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b/>
          <w:bCs/>
          <w:color w:val="333333"/>
          <w:sz w:val="28"/>
          <w:szCs w:val="28"/>
          <w:lang w:eastAsia="ru-RU"/>
        </w:rPr>
        <w:t> </w:t>
      </w:r>
    </w:p>
    <w:p w:rsidR="00B51735" w:rsidRPr="00733043" w:rsidRDefault="00733043" w:rsidP="00B51735">
      <w:pPr>
        <w:shd w:val="clear" w:color="auto" w:fill="FFFFFF"/>
        <w:spacing w:after="0"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Глава </w:t>
      </w:r>
      <w:proofErr w:type="spellStart"/>
      <w:r>
        <w:rPr>
          <w:rFonts w:ascii="Times New Roman" w:eastAsia="Times New Roman" w:hAnsi="Times New Roman" w:cs="Times New Roman"/>
          <w:b/>
          <w:bCs/>
          <w:color w:val="333333"/>
          <w:sz w:val="28"/>
          <w:szCs w:val="28"/>
          <w:lang w:eastAsia="ru-RU"/>
        </w:rPr>
        <w:t>Речиц</w:t>
      </w:r>
      <w:r w:rsidR="00B51735" w:rsidRPr="00733043">
        <w:rPr>
          <w:rFonts w:ascii="Times New Roman" w:eastAsia="Times New Roman" w:hAnsi="Times New Roman" w:cs="Times New Roman"/>
          <w:b/>
          <w:bCs/>
          <w:color w:val="333333"/>
          <w:sz w:val="28"/>
          <w:szCs w:val="28"/>
          <w:lang w:eastAsia="ru-RU"/>
        </w:rPr>
        <w:t>кого</w:t>
      </w:r>
      <w:proofErr w:type="spellEnd"/>
      <w:r w:rsidR="00B51735" w:rsidRPr="00733043">
        <w:rPr>
          <w:rFonts w:ascii="Times New Roman" w:eastAsia="Times New Roman" w:hAnsi="Times New Roman" w:cs="Times New Roman"/>
          <w:b/>
          <w:bCs/>
          <w:color w:val="333333"/>
          <w:sz w:val="28"/>
          <w:szCs w:val="28"/>
          <w:lang w:eastAsia="ru-RU"/>
        </w:rPr>
        <w:t> </w:t>
      </w:r>
    </w:p>
    <w:p w:rsidR="00B51735" w:rsidRPr="00733043" w:rsidRDefault="00B51735" w:rsidP="00B51735">
      <w:pPr>
        <w:shd w:val="clear" w:color="auto" w:fill="FFFFFF"/>
        <w:spacing w:after="0"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b/>
          <w:bCs/>
          <w:color w:val="333333"/>
          <w:sz w:val="28"/>
          <w:szCs w:val="28"/>
          <w:lang w:eastAsia="ru-RU"/>
        </w:rPr>
        <w:t>сельского поселения                         </w:t>
      </w:r>
      <w:r w:rsidR="00733043">
        <w:rPr>
          <w:rFonts w:ascii="Times New Roman" w:eastAsia="Times New Roman" w:hAnsi="Times New Roman" w:cs="Times New Roman"/>
          <w:b/>
          <w:bCs/>
          <w:color w:val="333333"/>
          <w:sz w:val="28"/>
          <w:szCs w:val="28"/>
          <w:lang w:eastAsia="ru-RU"/>
        </w:rPr>
        <w:t>                   М.А. Статкевич</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1735" w:rsidRPr="00733043">
        <w:rPr>
          <w:rFonts w:ascii="Times New Roman" w:eastAsia="Times New Roman" w:hAnsi="Times New Roman" w:cs="Times New Roman"/>
          <w:color w:val="333333"/>
          <w:sz w:val="28"/>
          <w:szCs w:val="28"/>
          <w:lang w:eastAsia="ru-RU"/>
        </w:rPr>
        <w:t>Приложение</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1735" w:rsidRPr="00733043">
        <w:rPr>
          <w:rFonts w:ascii="Times New Roman" w:eastAsia="Times New Roman" w:hAnsi="Times New Roman" w:cs="Times New Roman"/>
          <w:color w:val="333333"/>
          <w:sz w:val="28"/>
          <w:szCs w:val="28"/>
          <w:lang w:eastAsia="ru-RU"/>
        </w:rPr>
        <w:t xml:space="preserve">к решению </w:t>
      </w:r>
      <w:proofErr w:type="spellStart"/>
      <w:r w:rsidR="00D77A25">
        <w:rPr>
          <w:rFonts w:ascii="Times New Roman" w:eastAsia="Times New Roman" w:hAnsi="Times New Roman" w:cs="Times New Roman"/>
          <w:color w:val="333333"/>
          <w:sz w:val="28"/>
          <w:szCs w:val="28"/>
          <w:lang w:eastAsia="ru-RU"/>
        </w:rPr>
        <w:t>Речицкого</w:t>
      </w:r>
      <w:proofErr w:type="spellEnd"/>
      <w:r w:rsidR="00D77A25">
        <w:rPr>
          <w:rFonts w:ascii="Times New Roman" w:eastAsia="Times New Roman" w:hAnsi="Times New Roman" w:cs="Times New Roman"/>
          <w:color w:val="333333"/>
          <w:sz w:val="28"/>
          <w:szCs w:val="28"/>
          <w:lang w:eastAsia="ru-RU"/>
        </w:rPr>
        <w:t xml:space="preserve"> сельского</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D77A25">
        <w:rPr>
          <w:rFonts w:ascii="Times New Roman" w:eastAsia="Times New Roman" w:hAnsi="Times New Roman" w:cs="Times New Roman"/>
          <w:color w:val="333333"/>
          <w:sz w:val="28"/>
          <w:szCs w:val="28"/>
          <w:lang w:eastAsia="ru-RU"/>
        </w:rPr>
        <w:t>Совета народных депутатов</w:t>
      </w:r>
    </w:p>
    <w:p w:rsidR="00B51735" w:rsidRPr="00733043" w:rsidRDefault="00B03B57"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D77A2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от </w:t>
      </w:r>
      <w:r w:rsidR="00D77A25">
        <w:rPr>
          <w:rFonts w:ascii="Times New Roman" w:eastAsia="Times New Roman" w:hAnsi="Times New Roman" w:cs="Times New Roman"/>
          <w:color w:val="333333"/>
          <w:sz w:val="28"/>
          <w:szCs w:val="28"/>
          <w:lang w:eastAsia="ru-RU"/>
        </w:rPr>
        <w:t>29.12.2025 года № 64</w:t>
      </w:r>
    </w:p>
    <w:p w:rsidR="00B51735" w:rsidRPr="00733043" w:rsidRDefault="00D77A2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p>
    <w:p w:rsidR="00B51735" w:rsidRPr="00733043" w:rsidRDefault="00B51735" w:rsidP="00B51735">
      <w:pPr>
        <w:shd w:val="clear" w:color="auto" w:fill="FFFFFF"/>
        <w:spacing w:after="0"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b/>
          <w:bCs/>
          <w:color w:val="333333"/>
          <w:sz w:val="28"/>
          <w:szCs w:val="28"/>
          <w:lang w:eastAsia="ru-RU"/>
        </w:rPr>
        <w:t>ПОЛОЖЕНИЕ</w:t>
      </w:r>
    </w:p>
    <w:p w:rsidR="00B51735" w:rsidRPr="00733043" w:rsidRDefault="00B51735" w:rsidP="00B51735">
      <w:pPr>
        <w:shd w:val="clear" w:color="auto" w:fill="FFFFFF"/>
        <w:spacing w:after="0"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b/>
          <w:bCs/>
          <w:color w:val="333333"/>
          <w:sz w:val="28"/>
          <w:szCs w:val="28"/>
          <w:lang w:eastAsia="ru-RU"/>
        </w:rPr>
        <w:t>о порядке владения, пользования и распоряжения муниципальным</w:t>
      </w:r>
    </w:p>
    <w:p w:rsidR="00B51735" w:rsidRPr="00733043" w:rsidRDefault="00D77A25" w:rsidP="00B51735">
      <w:pPr>
        <w:shd w:val="clear" w:color="auto" w:fill="FFFFFF"/>
        <w:spacing w:after="0" w:line="408" w:lineRule="atLeast"/>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имуществом </w:t>
      </w:r>
      <w:proofErr w:type="spellStart"/>
      <w:r>
        <w:rPr>
          <w:rFonts w:ascii="Times New Roman" w:eastAsia="Times New Roman" w:hAnsi="Times New Roman" w:cs="Times New Roman"/>
          <w:b/>
          <w:bCs/>
          <w:color w:val="333333"/>
          <w:sz w:val="28"/>
          <w:szCs w:val="28"/>
          <w:lang w:eastAsia="ru-RU"/>
        </w:rPr>
        <w:t>Речиц</w:t>
      </w:r>
      <w:r w:rsidR="00B51735" w:rsidRPr="00733043">
        <w:rPr>
          <w:rFonts w:ascii="Times New Roman" w:eastAsia="Times New Roman" w:hAnsi="Times New Roman" w:cs="Times New Roman"/>
          <w:b/>
          <w:bCs/>
          <w:color w:val="333333"/>
          <w:sz w:val="28"/>
          <w:szCs w:val="28"/>
          <w:lang w:eastAsia="ru-RU"/>
        </w:rPr>
        <w:t>кого</w:t>
      </w:r>
      <w:proofErr w:type="spellEnd"/>
      <w:r w:rsidR="00B51735" w:rsidRPr="00733043">
        <w:rPr>
          <w:rFonts w:ascii="Times New Roman" w:eastAsia="Times New Roman" w:hAnsi="Times New Roman" w:cs="Times New Roman"/>
          <w:b/>
          <w:bCs/>
          <w:color w:val="333333"/>
          <w:sz w:val="28"/>
          <w:szCs w:val="28"/>
          <w:lang w:eastAsia="ru-RU"/>
        </w:rPr>
        <w:t xml:space="preserve"> сельского поселения </w:t>
      </w:r>
      <w:proofErr w:type="spellStart"/>
      <w:r w:rsidR="00B51735" w:rsidRPr="00733043">
        <w:rPr>
          <w:rFonts w:ascii="Times New Roman" w:eastAsia="Times New Roman" w:hAnsi="Times New Roman" w:cs="Times New Roman"/>
          <w:b/>
          <w:bCs/>
          <w:color w:val="333333"/>
          <w:sz w:val="28"/>
          <w:szCs w:val="28"/>
          <w:lang w:eastAsia="ru-RU"/>
        </w:rPr>
        <w:t>Почепского</w:t>
      </w:r>
      <w:proofErr w:type="spellEnd"/>
      <w:r w:rsidR="00B51735" w:rsidRPr="00733043">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b/>
          <w:bCs/>
          <w:color w:val="333333"/>
          <w:sz w:val="28"/>
          <w:szCs w:val="28"/>
          <w:lang w:eastAsia="ru-RU"/>
        </w:rPr>
        <w:t xml:space="preserve">муниципального </w:t>
      </w:r>
      <w:r w:rsidR="00B51735" w:rsidRPr="00733043">
        <w:rPr>
          <w:rFonts w:ascii="Times New Roman" w:eastAsia="Times New Roman" w:hAnsi="Times New Roman" w:cs="Times New Roman"/>
          <w:b/>
          <w:bCs/>
          <w:color w:val="333333"/>
          <w:sz w:val="28"/>
          <w:szCs w:val="28"/>
          <w:lang w:eastAsia="ru-RU"/>
        </w:rPr>
        <w:t>района</w:t>
      </w:r>
    </w:p>
    <w:p w:rsidR="00B51735" w:rsidRPr="00733043" w:rsidRDefault="00B51735" w:rsidP="00B51735">
      <w:pPr>
        <w:shd w:val="clear" w:color="auto" w:fill="FFFFFF"/>
        <w:spacing w:after="0" w:line="408" w:lineRule="atLeast"/>
        <w:jc w:val="center"/>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b/>
          <w:bCs/>
          <w:color w:val="333333"/>
          <w:sz w:val="28"/>
          <w:szCs w:val="28"/>
          <w:lang w:eastAsia="ru-RU"/>
        </w:rPr>
        <w:t> </w:t>
      </w:r>
    </w:p>
    <w:p w:rsidR="00B51735" w:rsidRPr="00733043" w:rsidRDefault="00D77A2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 Общие положения</w:t>
      </w:r>
      <w:bookmarkStart w:id="0" w:name="_GoBack"/>
      <w:bookmarkEnd w:id="0"/>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1.1. Настоящее Положение о порядке владения, пользования и распоряжения </w:t>
      </w:r>
      <w:r w:rsidR="00D77A25">
        <w:rPr>
          <w:rFonts w:ascii="Times New Roman" w:eastAsia="Times New Roman" w:hAnsi="Times New Roman" w:cs="Times New Roman"/>
          <w:color w:val="333333"/>
          <w:sz w:val="28"/>
          <w:szCs w:val="28"/>
          <w:lang w:eastAsia="ru-RU"/>
        </w:rPr>
        <w:t xml:space="preserve">муниципальным имуществом </w:t>
      </w:r>
      <w:proofErr w:type="spellStart"/>
      <w:r w:rsidR="00D77A25">
        <w:rPr>
          <w:rFonts w:ascii="Times New Roman" w:eastAsia="Times New Roman" w:hAnsi="Times New Roman" w:cs="Times New Roman"/>
          <w:color w:val="333333"/>
          <w:sz w:val="28"/>
          <w:szCs w:val="28"/>
          <w:lang w:eastAsia="ru-RU"/>
        </w:rPr>
        <w:t>Речиц</w:t>
      </w:r>
      <w:r w:rsidRPr="00733043">
        <w:rPr>
          <w:rFonts w:ascii="Times New Roman" w:eastAsia="Times New Roman" w:hAnsi="Times New Roman" w:cs="Times New Roman"/>
          <w:color w:val="333333"/>
          <w:sz w:val="28"/>
          <w:szCs w:val="28"/>
          <w:lang w:eastAsia="ru-RU"/>
        </w:rPr>
        <w:t>кого</w:t>
      </w:r>
      <w:proofErr w:type="spellEnd"/>
      <w:r w:rsidR="00D77A25">
        <w:rPr>
          <w:rFonts w:ascii="Times New Roman" w:eastAsia="Times New Roman" w:hAnsi="Times New Roman" w:cs="Times New Roman"/>
          <w:color w:val="333333"/>
          <w:sz w:val="28"/>
          <w:szCs w:val="28"/>
          <w:lang w:eastAsia="ru-RU"/>
        </w:rPr>
        <w:t xml:space="preserve"> </w:t>
      </w:r>
      <w:r w:rsidRPr="00733043">
        <w:rPr>
          <w:rFonts w:ascii="Times New Roman" w:eastAsia="Times New Roman" w:hAnsi="Times New Roman" w:cs="Times New Roman"/>
          <w:color w:val="333333"/>
          <w:sz w:val="28"/>
          <w:szCs w:val="28"/>
          <w:lang w:eastAsia="ru-RU"/>
        </w:rPr>
        <w:t xml:space="preserve">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00D77A25">
        <w:rPr>
          <w:rFonts w:ascii="Times New Roman" w:eastAsia="Times New Roman" w:hAnsi="Times New Roman" w:cs="Times New Roman"/>
          <w:color w:val="333333"/>
          <w:sz w:val="28"/>
          <w:szCs w:val="28"/>
          <w:lang w:eastAsia="ru-RU"/>
        </w:rPr>
        <w:t xml:space="preserve"> муниципального</w:t>
      </w:r>
      <w:r w:rsidRPr="00733043">
        <w:rPr>
          <w:rFonts w:ascii="Times New Roman" w:eastAsia="Times New Roman" w:hAnsi="Times New Roman" w:cs="Times New Roman"/>
          <w:color w:val="333333"/>
          <w:sz w:val="28"/>
          <w:szCs w:val="28"/>
          <w:lang w:eastAsia="ru-RU"/>
        </w:rPr>
        <w:t xml:space="preserve"> района (далее по тексту - Положение) устанавливает общий порядок управления муници</w:t>
      </w:r>
      <w:r w:rsidR="00D77A25">
        <w:rPr>
          <w:rFonts w:ascii="Times New Roman" w:eastAsia="Times New Roman" w:hAnsi="Times New Roman" w:cs="Times New Roman"/>
          <w:color w:val="333333"/>
          <w:sz w:val="28"/>
          <w:szCs w:val="28"/>
          <w:lang w:eastAsia="ru-RU"/>
        </w:rPr>
        <w:t xml:space="preserve">пальным имуществом </w:t>
      </w:r>
      <w:proofErr w:type="spellStart"/>
      <w:r w:rsidR="00D77A25">
        <w:rPr>
          <w:rFonts w:ascii="Times New Roman" w:eastAsia="Times New Roman" w:hAnsi="Times New Roman" w:cs="Times New Roman"/>
          <w:color w:val="333333"/>
          <w:sz w:val="28"/>
          <w:szCs w:val="28"/>
          <w:lang w:eastAsia="ru-RU"/>
        </w:rPr>
        <w:t>Речиц</w:t>
      </w:r>
      <w:r w:rsidRPr="00733043">
        <w:rPr>
          <w:rFonts w:ascii="Times New Roman" w:eastAsia="Times New Roman" w:hAnsi="Times New Roman" w:cs="Times New Roman"/>
          <w:color w:val="333333"/>
          <w:sz w:val="28"/>
          <w:szCs w:val="28"/>
          <w:lang w:eastAsia="ru-RU"/>
        </w:rPr>
        <w:t>кого</w:t>
      </w:r>
      <w:proofErr w:type="spellEnd"/>
      <w:r w:rsidR="00D77A25">
        <w:rPr>
          <w:rFonts w:ascii="Times New Roman" w:eastAsia="Times New Roman" w:hAnsi="Times New Roman" w:cs="Times New Roman"/>
          <w:color w:val="333333"/>
          <w:sz w:val="28"/>
          <w:szCs w:val="28"/>
          <w:lang w:eastAsia="ru-RU"/>
        </w:rPr>
        <w:t xml:space="preserve"> </w:t>
      </w:r>
      <w:r w:rsidRPr="00733043">
        <w:rPr>
          <w:rFonts w:ascii="Times New Roman" w:eastAsia="Times New Roman" w:hAnsi="Times New Roman" w:cs="Times New Roman"/>
          <w:color w:val="333333"/>
          <w:sz w:val="28"/>
          <w:szCs w:val="28"/>
          <w:lang w:eastAsia="ru-RU"/>
        </w:rPr>
        <w:t xml:space="preserve">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w:t>
      </w:r>
      <w:r w:rsidR="00D77A25">
        <w:rPr>
          <w:rFonts w:ascii="Times New Roman" w:eastAsia="Times New Roman" w:hAnsi="Times New Roman" w:cs="Times New Roman"/>
          <w:color w:val="333333"/>
          <w:sz w:val="28"/>
          <w:szCs w:val="28"/>
          <w:lang w:eastAsia="ru-RU"/>
        </w:rPr>
        <w:t xml:space="preserve">муниципального </w:t>
      </w:r>
      <w:r w:rsidRPr="00733043">
        <w:rPr>
          <w:rFonts w:ascii="Times New Roman" w:eastAsia="Times New Roman" w:hAnsi="Times New Roman" w:cs="Times New Roman"/>
          <w:color w:val="333333"/>
          <w:sz w:val="28"/>
          <w:szCs w:val="28"/>
          <w:lang w:eastAsia="ru-RU"/>
        </w:rPr>
        <w:t>района и разработано в соответствии с Конституцией Российской Федерации, Гражданским кодексом Российской Федерации, феде</w:t>
      </w:r>
      <w:r w:rsidR="00D77A25">
        <w:rPr>
          <w:rFonts w:ascii="Times New Roman" w:eastAsia="Times New Roman" w:hAnsi="Times New Roman" w:cs="Times New Roman"/>
          <w:color w:val="333333"/>
          <w:sz w:val="28"/>
          <w:szCs w:val="28"/>
          <w:lang w:eastAsia="ru-RU"/>
        </w:rPr>
        <w:t xml:space="preserve">ральным законодательством, Уставом </w:t>
      </w:r>
      <w:proofErr w:type="spellStart"/>
      <w:r w:rsidR="00D77A25">
        <w:rPr>
          <w:rFonts w:ascii="Times New Roman" w:eastAsia="Times New Roman" w:hAnsi="Times New Roman" w:cs="Times New Roman"/>
          <w:color w:val="333333"/>
          <w:sz w:val="28"/>
          <w:szCs w:val="28"/>
          <w:lang w:eastAsia="ru-RU"/>
        </w:rPr>
        <w:t>Речиц</w:t>
      </w:r>
      <w:r w:rsidRPr="00733043">
        <w:rPr>
          <w:rFonts w:ascii="Times New Roman" w:eastAsia="Times New Roman" w:hAnsi="Times New Roman" w:cs="Times New Roman"/>
          <w:color w:val="333333"/>
          <w:sz w:val="28"/>
          <w:szCs w:val="28"/>
          <w:lang w:eastAsia="ru-RU"/>
        </w:rPr>
        <w:t>кого</w:t>
      </w:r>
      <w:proofErr w:type="spellEnd"/>
      <w:r w:rsidR="00D77A25">
        <w:rPr>
          <w:rFonts w:ascii="Times New Roman" w:eastAsia="Times New Roman" w:hAnsi="Times New Roman" w:cs="Times New Roman"/>
          <w:color w:val="333333"/>
          <w:sz w:val="28"/>
          <w:szCs w:val="28"/>
          <w:lang w:eastAsia="ru-RU"/>
        </w:rPr>
        <w:t xml:space="preserve"> </w:t>
      </w:r>
      <w:r w:rsidRPr="00733043">
        <w:rPr>
          <w:rFonts w:ascii="Times New Roman" w:eastAsia="Times New Roman" w:hAnsi="Times New Roman" w:cs="Times New Roman"/>
          <w:color w:val="333333"/>
          <w:sz w:val="28"/>
          <w:szCs w:val="28"/>
          <w:lang w:eastAsia="ru-RU"/>
        </w:rPr>
        <w:t xml:space="preserve">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w:t>
      </w:r>
      <w:r w:rsidR="00D77A25">
        <w:rPr>
          <w:rFonts w:ascii="Times New Roman" w:eastAsia="Times New Roman" w:hAnsi="Times New Roman" w:cs="Times New Roman"/>
          <w:color w:val="333333"/>
          <w:sz w:val="28"/>
          <w:szCs w:val="28"/>
          <w:lang w:eastAsia="ru-RU"/>
        </w:rPr>
        <w:t xml:space="preserve">муниципального </w:t>
      </w:r>
      <w:r w:rsidRPr="00733043">
        <w:rPr>
          <w:rFonts w:ascii="Times New Roman" w:eastAsia="Times New Roman" w:hAnsi="Times New Roman" w:cs="Times New Roman"/>
          <w:color w:val="333333"/>
          <w:sz w:val="28"/>
          <w:szCs w:val="28"/>
          <w:lang w:eastAsia="ru-RU"/>
        </w:rPr>
        <w:t>района.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собственности Московского</w:t>
      </w:r>
      <w:r w:rsidR="00D77A25">
        <w:rPr>
          <w:rFonts w:ascii="Times New Roman" w:eastAsia="Times New Roman" w:hAnsi="Times New Roman" w:cs="Times New Roman"/>
          <w:color w:val="333333"/>
          <w:sz w:val="28"/>
          <w:szCs w:val="28"/>
          <w:lang w:eastAsia="ru-RU"/>
        </w:rPr>
        <w:t xml:space="preserve"> </w:t>
      </w:r>
      <w:r w:rsidRPr="00733043">
        <w:rPr>
          <w:rFonts w:ascii="Times New Roman" w:eastAsia="Times New Roman" w:hAnsi="Times New Roman" w:cs="Times New Roman"/>
          <w:color w:val="333333"/>
          <w:sz w:val="28"/>
          <w:szCs w:val="28"/>
          <w:lang w:eastAsia="ru-RU"/>
        </w:rPr>
        <w:t xml:space="preserve">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может находиться имущество, предназначенное для решения вопросов местного значения, предусмотренное статьей 50 Федерального закона от 06 октября 2003 года № 131-ФЗ «Об общих принципах организации местного самоуправления в Российской Федерации», а также иное имущество, предусмотренное федеральными законами. Муниципальное имущество служит источником получения доходов и удовлетворения общих потребностей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1.2. Настоящее Положение устанавливает общие принципы владения, пользования и распоряжения имуществом, находящимся в муниципальной собственности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и включает в себя следующие разделы:</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формирования, учета и ведения Реестра муниципальной собственности, а также порядок внесения в Реестр объектов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порядок приобретения, а также приема и передачи объектов в муниципальную собственность на безвозмездной основе;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создания, управления и ликвидации муниципальных унитарных предприятий, муниципальных казенных предприятий, муниципальных казенных учреждений, муниципальных бюджетных учреждений и муниципальных автономных учреждений;</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определения видов особо ценного движимого имущества и перечней особо ценного движимого имущества муниципальных автономных или бюджетных учреждений;</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согласования списания муниципального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передачи муниципального имущества в аренду и безвозмездное пользование;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учета, управления и распоряжения имуществом казны муниципального образования;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приватизация и иное отчуждение муниципального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порядок отчуждения движимого и недвижимого имущества, находящегося в собственности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субъектам малого и среднего предпринимательства;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порядок формирования и использования муниципального залогового фонда;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контроль и учет за использованием муниципального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имущественная поддержка субъектов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отчуждение земельных участков.</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1.3. Интересы собственника муниципального имущества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представляет администрация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(далее по тексту - Уполномоченный орган), на основании Положения о порядке управления и распоряжения объектами муниципального имущества Совета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Уполномоченный орган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согласовывает свои действия с Советом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(далее по тексту - Совет) в соответствии с настоящим Положением и полномочиями Совета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 xml:space="preserve">Уполномоченный орган осуществляет контроль за сохранностью и целевым использованием имущества, изымает излишнее, неиспользуемое или используемое не по назначению муниципальное имущество, закрепленное за учреждением или предприятием, либо приобретенное учреждением или предприятием за счет средств, выделенных ему собственником на приобретение этого имущества. Уполномоченный орган вправе распорядиться от имени учредителя изъятым имуществом по своему усмотрению, в отдельных случаях (согласно настоящему Положению) по согласованию с Советом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от имени собственника выступает продавцом муниципального имущества, а также осуществляет иные полномочия, предусмотренные действующим законодательством.</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1.4. Принятие решений о приватизации, продаже и других сделках, предусматривающих отчуждение или возможность </w:t>
      </w:r>
      <w:proofErr w:type="gramStart"/>
      <w:r w:rsidRPr="00733043">
        <w:rPr>
          <w:rFonts w:ascii="Times New Roman" w:eastAsia="Times New Roman" w:hAnsi="Times New Roman" w:cs="Times New Roman"/>
          <w:color w:val="333333"/>
          <w:sz w:val="28"/>
          <w:szCs w:val="28"/>
          <w:lang w:eastAsia="ru-RU"/>
        </w:rPr>
        <w:t>отчуждения</w:t>
      </w:r>
      <w:proofErr w:type="gramEnd"/>
      <w:r w:rsidRPr="00733043">
        <w:rPr>
          <w:rFonts w:ascii="Times New Roman" w:eastAsia="Times New Roman" w:hAnsi="Times New Roman" w:cs="Times New Roman"/>
          <w:color w:val="333333"/>
          <w:sz w:val="28"/>
          <w:szCs w:val="28"/>
          <w:lang w:eastAsia="ru-RU"/>
        </w:rPr>
        <w:t xml:space="preserve"> учтенного в Реестре муниципального имущества, а также планы приватизации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осуществляется на основании решений Совета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поселение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если настоящим Положением не предусмотрено иное.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1.5. Порядок приватизации муниципального имущества устанавливается в соответствии с Федеральным законом от 21 декабря 2001 года № 178-ФЗ «О приватизации государственного и муниципального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1.6. Средства от приватизации и продажи муниципального имущества, доходы от использования муниципального имущества и другие неналоговые доходы учитываются в доходах бюджета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в полном объеме, в соответствии с действующим законодательством и настоящим Положением.</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1.7. Действие настоящего Положения не распространяется на отношения, возникающие по владению, пользованию и распоряжению землей на территории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2. Порядок формирования, учета и ведения Реестра муниципальной собственности, а также порядок внесения в Реестр объектов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2.1. Порядок формирования, учета и ведения Реестра.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2.1.1. Уполномоченный орган осуществляет действия по формированию, учету и ведению Реестра муниципальной собственности в соответствии с </w:t>
      </w:r>
      <w:r w:rsidRPr="00733043">
        <w:rPr>
          <w:rFonts w:ascii="Times New Roman" w:eastAsia="Times New Roman" w:hAnsi="Times New Roman" w:cs="Times New Roman"/>
          <w:color w:val="333333"/>
          <w:sz w:val="28"/>
          <w:szCs w:val="28"/>
          <w:lang w:eastAsia="ru-RU"/>
        </w:rPr>
        <w:lastRenderedPageBreak/>
        <w:t>Порядком ведения органами местного самоуправления реестров муниципального имущества, утвержденного приказом Министерства экономического развития Российской Федерации от 10 октября 2023 года № 163Н.</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2.1.2. Основными задачами учета муниципального имущества являются: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обеспечение полного, актуального и непрерывного учета муниципального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ведение информационной базы данных, содержащей достоверную информацию о составе муниципального имущества, его техническом состоянии, стоимостных и иных характеристиках.</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2.1.3. Реестр состоит из 3 разделов.</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раздел 1 вносятся сведения о недвижимом имуществе.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1.1 раздела 1 реестра вносятся сведения о земельных участках,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наименование земельного участка;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кадастровый номер земельного участка (с датой присвоения);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основных характеристиках земельного участка, в том числе: площадь, категория земель, вид разрешенного использования;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сведения о стоимости земельного участка;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произведенном улучшении земельного участка;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в отношении земельного участка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наименование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назначение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адрес (местоположение) объекта учета (с указанием кода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кадастровый номер объекта учета (с датой присвоения);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земельном участке, на котором расположен объект учета (кадастровый номер, форма собственности, площадь);</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инвентарный номер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стоимости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сведения об изменениях объекта учета (произведенных достройках, капитальном ремонте, реконструкции, модернизации, сносе);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в отношении объекта учета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В подраздел 1.3 раздела 1 реестра вносятся сведения о помещениях, </w:t>
      </w:r>
      <w:proofErr w:type="spellStart"/>
      <w:r w:rsidRPr="00733043">
        <w:rPr>
          <w:rFonts w:ascii="Times New Roman" w:eastAsia="Times New Roman" w:hAnsi="Times New Roman" w:cs="Times New Roman"/>
          <w:color w:val="333333"/>
          <w:sz w:val="28"/>
          <w:szCs w:val="28"/>
          <w:lang w:eastAsia="ru-RU"/>
        </w:rPr>
        <w:t>машино</w:t>
      </w:r>
      <w:proofErr w:type="spellEnd"/>
      <w:r w:rsidRPr="00733043">
        <w:rPr>
          <w:rFonts w:ascii="Times New Roman" w:eastAsia="Times New Roman" w:hAnsi="Times New Roman" w:cs="Times New Roman"/>
          <w:color w:val="333333"/>
          <w:sz w:val="28"/>
          <w:szCs w:val="28"/>
          <w:lang w:eastAsia="ru-RU"/>
        </w:rPr>
        <w:t>-местах и иных объектах, отнесенных законом к недвижимости,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наименование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назначение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адрес (местоположение) объекта учета (с указанием кода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кадастровый номер объекта учета (с датой присвоения);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здании, сооружении, в состав которого входит объект учета (кадастровый номер, форма собственности);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основных характеристиках объекта, в том числе: тип объекта (жилое либо нежилое), площадь, этажность (подземная этажность);</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инвентарный номер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стоимости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изменениях объекта учета (произведенных достройках, капитальном ремонте, реконструкции, модернизации, сносе);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в отношении объекта учета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1.4 раздела 1 реестра вносятся сведения о воздушных и морских судах, судах внутреннего плавания,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наименование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назначение объекта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порт (место) регистрации и (или) место (аэродром) базирования (с указанием кода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регистрационный номер (с датой присвоения);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стоимости судна;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произведенных ремонте, модернизации судна;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раздел 2 вносятся сведения о движимом и ином имуществе.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2.1 раздела 2 реестра вносятся сведения об акциях,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доля (вклад) в уставном (складочном) капитале хозяйственного общества, товарищества в процентах;</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наименование движимого имущества (иного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сведения об объекте учета, в том числе: марка, модель, год выпуска, инвентарный номер;</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стоимости;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размер доли в праве общей долевой собственности на объекты недвижимого и (или) движимого имущества;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стоимости доли;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лице, в пользу которого установлены ограничения (обременения);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 раздел 3 вносятся сведения о лицах, обладающих правами на муниципальное имущество и сведениями о нем, в том числе: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 правообладателях;</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реестровый номер объектов учета, принадлежащих на соответствующем вещном праве;</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реестровый номер объектов учета, вещные права на которые ограничены (обременены) в пользу правообладателя;</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иные сведения (при необходимости).</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Ведение Реестра на бумажных носителях осуществляется по форме, согласно приложению № 1, путем формирования и ведения учетных дел (по юридическим лицам).</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Ведение информационной базы данных муниципального имущества означает занесение в нее объектов учета и данных о них в объеме предоставленных правообладателями (пользователями) сведений, а также обновление данных об объектах учета и их исключение из указанной базы данных при изменении формы собственности или других вещных прав на объекты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Данными об объектах учета являются сведения, характеризующие эти объекты (местонахождение, стоимость, литерное обозначение, обременение, технические характеристики и т.п.).</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2.1.4. Объектами учета Реестра (далее – объекты учета), расположенными на территории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являются отнесенные к муниципальному имуществу:</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733043">
        <w:rPr>
          <w:rFonts w:ascii="Times New Roman" w:eastAsia="Times New Roman" w:hAnsi="Times New Roman" w:cs="Times New Roman"/>
          <w:color w:val="333333"/>
          <w:sz w:val="28"/>
          <w:szCs w:val="28"/>
          <w:lang w:eastAsia="ru-RU"/>
        </w:rPr>
        <w:t>машино</w:t>
      </w:r>
      <w:proofErr w:type="spellEnd"/>
      <w:r w:rsidRPr="00733043">
        <w:rPr>
          <w:rFonts w:ascii="Times New Roman" w:eastAsia="Times New Roman" w:hAnsi="Times New Roman" w:cs="Times New Roman"/>
          <w:color w:val="333333"/>
          <w:sz w:val="28"/>
          <w:szCs w:val="28"/>
          <w:lang w:eastAsia="ru-RU"/>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движимые вещи (в том числе документарные ценные бумаги (акции) либо иное не относящееся к недвижимым вещам имущество, стоимостью не менее 100 тыс.рублей;</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иное имущество (в том числе бездокументарные ценные бумаги), не относящееся к недвижимым и движимым вещам, стоимостью не менее 100 тыс.рублей.</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2.1.5. Внесение в Реестр сведений об объектах учета и записей об изменении сведений о них осуществляется на основании письменного заявления правообладателя недвижимого и (или) движимого имущества, сведения о котором подлежат включению в Реестр.</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Заявление с приложением иных необходимых документов представляется в Уполномоченный орган в семидневный срок с момента возникновения, изменения или прекращения права на объекты учета (изменения сведений об объектах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Сведения о создании </w:t>
      </w:r>
      <w:proofErr w:type="spellStart"/>
      <w:r w:rsidRPr="00733043">
        <w:rPr>
          <w:rFonts w:ascii="Times New Roman" w:eastAsia="Times New Roman" w:hAnsi="Times New Roman" w:cs="Times New Roman"/>
          <w:color w:val="333333"/>
          <w:sz w:val="28"/>
          <w:szCs w:val="28"/>
          <w:lang w:eastAsia="ru-RU"/>
        </w:rPr>
        <w:t>Ляпинским</w:t>
      </w:r>
      <w:proofErr w:type="spellEnd"/>
      <w:r w:rsidRPr="00733043">
        <w:rPr>
          <w:rFonts w:ascii="Times New Roman" w:eastAsia="Times New Roman" w:hAnsi="Times New Roman" w:cs="Times New Roman"/>
          <w:color w:val="333333"/>
          <w:sz w:val="28"/>
          <w:szCs w:val="28"/>
          <w:lang w:eastAsia="ru-RU"/>
        </w:rPr>
        <w:t xml:space="preserve"> сельским поселением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муниципальных унитарных предприятий, муниципальных учреждений, хозяйственных обществ и иных юридических лиц, а также об участии Московского 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в юридических лицах вносятся в Реестр на основании принятых решений о создании (участии в создании) таких юридических лиц.</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Внесение в Реестр записей об изменении сведений о муниципальных унитарных предприятиях, муниципальных учреждениях и иных лицах, учтенных в Реестре, осуществляется на основании письменных заявлений указанных лиц, к которым прилагаются заверенные копии документов, подтверждающих изменение сведений. Соответствующие заявления представляются в Уполномоченный орган в семидневный срок с момента изменения сведений об объектах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 xml:space="preserve">В отношении объектов казны Московского сельского поселения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 сведения об объектах учета и записи об изменении сведений о них вносятся в Реестр на основании надлежащим образом заверенных копий документов, подтверждающих приобретение имущества, возникновение, изменение, прекращение права муниципальной собственности на имущество, изменений сведений об объектах учета на основании нормативного акта администрации </w:t>
      </w:r>
      <w:proofErr w:type="spellStart"/>
      <w:r w:rsidRPr="00733043">
        <w:rPr>
          <w:rFonts w:ascii="Times New Roman" w:eastAsia="Times New Roman" w:hAnsi="Times New Roman" w:cs="Times New Roman"/>
          <w:color w:val="333333"/>
          <w:sz w:val="28"/>
          <w:szCs w:val="28"/>
          <w:lang w:eastAsia="ru-RU"/>
        </w:rPr>
        <w:t>Московскогосельского</w:t>
      </w:r>
      <w:proofErr w:type="spellEnd"/>
      <w:r w:rsidRPr="00733043">
        <w:rPr>
          <w:rFonts w:ascii="Times New Roman" w:eastAsia="Times New Roman" w:hAnsi="Times New Roman" w:cs="Times New Roman"/>
          <w:color w:val="333333"/>
          <w:sz w:val="28"/>
          <w:szCs w:val="28"/>
          <w:lang w:eastAsia="ru-RU"/>
        </w:rPr>
        <w:t xml:space="preserve"> поселение </w:t>
      </w:r>
      <w:proofErr w:type="spellStart"/>
      <w:r w:rsidRPr="00733043">
        <w:rPr>
          <w:rFonts w:ascii="Times New Roman" w:eastAsia="Times New Roman" w:hAnsi="Times New Roman" w:cs="Times New Roman"/>
          <w:color w:val="333333"/>
          <w:sz w:val="28"/>
          <w:szCs w:val="28"/>
          <w:lang w:eastAsia="ru-RU"/>
        </w:rPr>
        <w:t>Почепского</w:t>
      </w:r>
      <w:proofErr w:type="spellEnd"/>
      <w:r w:rsidRPr="00733043">
        <w:rPr>
          <w:rFonts w:ascii="Times New Roman" w:eastAsia="Times New Roman" w:hAnsi="Times New Roman" w:cs="Times New Roman"/>
          <w:color w:val="333333"/>
          <w:sz w:val="28"/>
          <w:szCs w:val="28"/>
          <w:lang w:eastAsia="ru-RU"/>
        </w:rPr>
        <w:t xml:space="preserve"> района.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lastRenderedPageBreak/>
        <w:t>Копии указанных документов представляются в Уполномоченный орган в семидневный срок с момента возникновения, изменения или прекращения права муниципального образования на имущество (изменения сведений об объекте учета).</w:t>
      </w:r>
    </w:p>
    <w:p w:rsidR="00B51735" w:rsidRPr="00733043" w:rsidRDefault="00B51735" w:rsidP="00B51735">
      <w:pPr>
        <w:shd w:val="clear" w:color="auto" w:fill="FFFFFF"/>
        <w:spacing w:before="75" w:after="75" w:line="408" w:lineRule="atLeast"/>
        <w:rPr>
          <w:rFonts w:ascii="Times New Roman" w:eastAsia="Times New Roman" w:hAnsi="Times New Roman" w:cs="Times New Roman"/>
          <w:color w:val="333333"/>
          <w:sz w:val="28"/>
          <w:szCs w:val="28"/>
          <w:lang w:eastAsia="ru-RU"/>
        </w:rPr>
      </w:pPr>
      <w:r w:rsidRPr="00733043">
        <w:rPr>
          <w:rFonts w:ascii="Times New Roman" w:eastAsia="Times New Roman" w:hAnsi="Times New Roman" w:cs="Times New Roman"/>
          <w:color w:val="333333"/>
          <w:sz w:val="28"/>
          <w:szCs w:val="28"/>
          <w:lang w:eastAsia="ru-RU"/>
        </w:rPr>
        <w:t>Сведения об объекте учета, заявления и документы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Правообладатели, имеющие объекты учета, предоставляют ежегодно по состоянию на 31 декабря текущего года в Уполномоченный орган карту учета основных средств, имеющихся у юридического лица, по форме, согласно приложению № 2, и, при необходимости, иные документы (копии инвентарных карточек по учету основных средств на объекты недвижимости, технических паспортов, паспортов транспортных средств, свидетельств о государственной регистрации прав юридического лица, правоустанавливающих и право удостоверяющих документов и т.д.).</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2.1.6. Руководитель правообладателя, имеющего в пользовании муниципальное имущество, а также руководитель хозяйствующего субъекта, имеющего в уставном капитале акции (доли), принадлежащие муниципальному образованию, несут ответственность за полноту и достоверность предоставленных данных в соответствии с действующим законодательством.</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Исключение объектов из раздела «Казна» реестра муниципальной собственности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должно быть подтверждено бухгалтерским актом приема-передачи нефинансовых активов.</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Ответственность за достоверность, полноту и сохранение информационной базы Реестра возлагается на Уполномоченный орган.</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2.1.7. Сведения об объектах учета, содержащихся в Реестре, носят открытый характер и предоставляются любым заинтересованным лицам в виде выписок из Реестра по форме, согласно приложению № 3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lastRenderedPageBreak/>
        <w:t>Предоставление сведений об объектах учета осуществляется уполномоченным органом на основании письменных запросов в 10-дневный срок со дня поступления запроса.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2.1.8. Ликвидация Реестра осуществляется в порядке, установленном действующим законодательством.</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2.1.9. Затраты по учету муниципального имущества и ведению Реестра финансируются за счет средств бюджета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2.2. Порядок внесения в Реестр объектов, созданных за счет средств бюджета Московского сельского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2.2.1. По окончании строительства объекта за счет средств бюджета Московского сельского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производится передача в Уполномоченный орган введенного в эксплуатацию объекта с представлением следующей документации: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распорядительный документ, разрешающий строительство (реконструкцию) объекта;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разрешение на ввод объекта в эксплуатацию и акт приемки объекта капитального строительства;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правоустанавливающие документы на земельный участок (при необходимости);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акты разграничения балансовой принадлежности, документы, подтверждающие финансирование объекта;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 приема-передачи объекта;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 (накладная) приема-передачи основных средств (ф. ОС-1);</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 о приемке работ - форма КС-2;</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справка о стоимости выполненных работ и затрат - форма КС-3;</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извещение-авизо.</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В случае приема в эксплуатацию сложного объекта, в акте приемки должны быть отражены все технические и стоимостные характеристики обособленных объектов, входящих в сложный объект.</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2.2.2. Уполномоченный орган производит регистрацию права муниципальной собственности в соответствии с действующим законодательством, вносит объект в Реестр и определяет порядок использования.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После регистрации права муниципальной собственности и включения объекта в Реестр, Уполномоченный орган готовит необходимую документацию, производит передачу объекта соответствующим организациям в соответствии с настоящим Положением.</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Для передачи объекта оформляются и предоставляются следующие документы:</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распорядительный документ о передаче объекта (распоряжение Уполномоченного органа);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lastRenderedPageBreak/>
        <w:t>акт приема-передачи имущества;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 (накладная) приема-передачи основных средств (ф. ОС-1);</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извещение.</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2.2.3. Ответственный специалист администрации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предоставляет в Реестр информацию об объектах незавершенного строительства в порядке, установленном настоящим Положением, с указанием стоимости произведенных на его строительство затрат.</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3. Порядок приобретения, а также приема и передачи объектов в муниципальную собственность на безвозмездной основе</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3.3.1. В муниципальную собственность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может передаваться (приобретаться) имущество, необходимое для выполнения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3.3.2. Передача объектов учета федеральной собственности, государственной собственности Краснодарского края в муниципальную собственность, а также передача объектов учета муниципальной собственности в федеральную собственность и государственную собственность Краснодарского края осуществляется в соответствии с Федеральным законом от 22 августа 2004 года № 122-ФЗ «О государственной регистрации прав на недвижимое имущество и сделок с ним», постановлением Правительства РФ от 13 июня 2006 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Законом Краснодарского края от 06 июля 1999 года № 191-КЗ «О порядке передачи объектов государственной собственности Краснодарского края в муниципальную собственность и приема объектов муниципальной собственности в государственную собственность Краснодарского края», постановлением главы администрации Краснодарского края от 20 июня 2000 года № 453 «Об утверждении Положения о порядке передачи объектов государственной собственности Краснодарского края в муниципальную собственность на безвозмездной основе и Положения о порядке приема объектов муниципальной собственности в государственную собственность Краснодарского края на безвозмездной основе» и иными нормативными актами Краснодарского края и соответствующими муниципальными правовыми актами.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lastRenderedPageBreak/>
        <w:t xml:space="preserve">3.3.3. Для осуществления безвозмездной передачи (приобретения) в муниципальную собственность объектов недвижимого имущества, необходимых для осуществления полномочий, не являющихся государственной собственностью, собственник объекта обращается с заявлением в администрацию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и предоставляет следующие документы:</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решение общего собрания акционеров, учредителей (пайщиков), совета директоров или решение конкурсного управляющего организации (при проведении процедуры банкротства), решение представительного или исполнительного органа местного самоуправления о безвозмездной передаче в муниципальную собственность объекта;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выписку из Единого государственного реестра недвижимости об основных характеристиках и зарегистрированных правах на объект недвижимости;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правоустанавливающие документы на земельный участок;</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выписка из Реестра муниципальной собственности на передаваемое имущество (в случае принятия муниципального имущества);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инвентарную карточку объекта;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 приема-передачи (форма ОС-1, ОС-1а);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техническую документацию.</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Для осуществления безвозмездной передачи (приобретения) в муниципальную собственность объектов движимого имущества, собственник объекта обращается с заявлением в администрацию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и предоставляет следующий пакет документов:</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решение собственника о передаче объекта движимого имущества в собственность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акт приема-передачи (форма ОС-1, ОС-4а).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При передаче автотранспорта - паспорт технического средства, свидетельство о государственной регистрации транспортного средства.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В случае принятия в муниципальную собственность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движимого имущества решение принимается постановлением администрации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при принятии в муниципальную собственность недвижимого имущества - решением Совета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Уполномоченный орган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заключает договор с собственником имущества о безвозмездном приеме (приобретении) в муниципальную собственность объекта и подписывает акт приема-передачи.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lastRenderedPageBreak/>
        <w:t>После регистрации права муниципальной собственности на объект недвижимости Уполномоченный орган вносит объект в Реестр и принимает решение о порядке его использования.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3.3.4. Условия приема в муниципальную собственность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имущества, необходимого для выполнения полномочий на возмездной основе, устанавливаются отдельными решениями Совета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в соответствии с действующим законодательством.</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4. Порядок создания, управления и ликвидации муниципальных унитарных предприятий, муниципальных казенных предприятий, муниципальных казенных учреждений, муниципальных бюджетных учреждений и муниципальных автономных учреждений</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4.1. Порядок создания, управления и ликвидации муниципальных унитарных предприятий, муниципальных казенных предприятий.</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4.1.1.Настоящий порядок определяет в соответствии с Гражданским кодексом Российской Федерации, Федеральным законом от 14 ноября 2002 года № 161-ФЗ «О государственных и муниципальных унитарных предприятиях» правовое положение муниципального унитарного предприятия, права и обязанности собственников их имущества, порядок создания, реорганизации и ликвидации унитарного предприятия. Унитарное предприятие может быть создано в случаях, предусмотренных пунктом 4 статьи 8 Федерального закона от 14 ноября 2002 года № 161-ФЗ «О государственных и муниципальных унитарных предприятиях».</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Муниципальные унитарные предприятия, основанные на праве хозяйственного ведения, и муниципальные унитарные предприятия, основанные на праве оперативного управления (казенное предприятие), создаются на основании постановления администрации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Цели и предмет деятельности предприятия определяются его Уставом, в целях решения вопросов местного значения, определенных федеральными законами от 06 октября 2003 года № 131-ФЗ «Об общих принципах организации местного самоуправления в Российской Федерации» и от 14 ноября 2002 года № 161-ФЗ «О государственных и муниципальных унитарных предприятия».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Устав утверждается постановлением администрации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4.1.2. Собственником имущества муниципального унитарного предприятия и казенного предприятия является </w:t>
      </w:r>
      <w:proofErr w:type="spellStart"/>
      <w:r w:rsidRPr="00B51735">
        <w:rPr>
          <w:rFonts w:ascii="Times New Roman" w:eastAsia="Times New Roman" w:hAnsi="Times New Roman" w:cs="Times New Roman"/>
          <w:color w:val="333333"/>
          <w:sz w:val="24"/>
          <w:szCs w:val="24"/>
          <w:lang w:eastAsia="ru-RU"/>
        </w:rPr>
        <w:t>Московскогосельское</w:t>
      </w:r>
      <w:proofErr w:type="spellEnd"/>
      <w:r w:rsidRPr="00B51735">
        <w:rPr>
          <w:rFonts w:ascii="Times New Roman" w:eastAsia="Times New Roman" w:hAnsi="Times New Roman" w:cs="Times New Roman"/>
          <w:color w:val="333333"/>
          <w:sz w:val="24"/>
          <w:szCs w:val="24"/>
          <w:lang w:eastAsia="ru-RU"/>
        </w:rPr>
        <w:t xml:space="preserve"> поселение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lastRenderedPageBreak/>
        <w:t>Уполномоченный орган выполняет функции учредителя в соответствии со своей компетенцией:</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согласовывает уставы муниципальных унитарных предприятий и учреждений;</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закрепляет распоряжением муниципальное имущество за муниципальным унитарным предприятием на праве хозяйственного ведения, за учреждениями на праве оперативного управления;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подготавливает нормативные акты о даче согласия (отказе) муниципальному унитарному предприятию, казенному предприятию на совершение сделок с недвижимым имуществом (в том числе не влекущих переход права на данное имущество), а также с учтенным в Реестре движимым имуществом;</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подготавливает проект решения Совета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о даче согласия муниципальному унитарному предприятию, казенному предприятию на продажу движимого и недвижимого имущества, находящегося у предприятия в хозяйственном ведении, оперативном управлении соответственно. В проекте решения указываются данные, характеризующие объект недвижимости, его остаточная и рыночная стоимость, в связи с чем, руководитель предприятия обязан предоставить в Уполномоченный орган инвентарную карточку объекта недвижимости, пояснительную записку о необходимости осуществления сделки, проект договора купли-продажи и отчет об оценке рыночной стоимости объекта;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подготавливает нормативные акты о даче согласия (отказе) на проведение крупных сделок (за исключением сделок, в отношении которых предусмотрен иной порядок согласования), сделок, в совершении которых имеется заинтересованность руководителей муниципальных унитарных предприятий, а также сделок, связанных с предоставлением займов, поручительств, получением банковских гарантий, с иными обременениями, уступкой требований, переводом долга и заключением договоров простого товарищества.</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Денежные средства, вырученные от продажи муниципального имущества, направляются в бюджет муниципального образования.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Крупной сделкой является сделка или несколько взаимосвязанных сделок, связанных с приобретением, отчуждением или возможностью отчуждения муниципальным унитарным предприятием прямо либо косвенно имущества, стоимость которого составляет более десяти процентов уставного фонда муниципального унитарного предприятия.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Стоимость отчуждаемого унитарным предприятием в результате крупной сделки имущества определяется на основании данных его бухгалтерского учета (остаточная стоимость), а стоимость приобретаемого унитарным предприятием имущества - на основании цены предложения такого имущества (рыночной стоимости).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lastRenderedPageBreak/>
        <w:t>Муниципальное предприятие подлежит государственной регистрации в межрайонной Инспекции федеральной налоговой службы России.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4.1.3. Решение о ликвидации муниципального унитарного предприятия и казенного предприятия, муниципального учреждения принимается администрацией </w:t>
      </w:r>
      <w:proofErr w:type="spellStart"/>
      <w:r w:rsidRPr="00B51735">
        <w:rPr>
          <w:rFonts w:ascii="Times New Roman" w:eastAsia="Times New Roman" w:hAnsi="Times New Roman" w:cs="Times New Roman"/>
          <w:color w:val="333333"/>
          <w:sz w:val="24"/>
          <w:szCs w:val="24"/>
          <w:lang w:eastAsia="ru-RU"/>
        </w:rPr>
        <w:t>Московскогосельского</w:t>
      </w:r>
      <w:proofErr w:type="spellEnd"/>
      <w:r w:rsidRPr="00B51735">
        <w:rPr>
          <w:rFonts w:ascii="Times New Roman" w:eastAsia="Times New Roman" w:hAnsi="Times New Roman" w:cs="Times New Roman"/>
          <w:color w:val="333333"/>
          <w:sz w:val="24"/>
          <w:szCs w:val="24"/>
          <w:lang w:eastAsia="ru-RU"/>
        </w:rPr>
        <w:t xml:space="preserve">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в порядке, предусмотренном Гражданским кодексом Российской Федерации и Федеральным законом от 14 ноября 2002 года № 161-ФЗ «О государственных и муниципальных унитарных предприятиях».</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 xml:space="preserve">На основании решения о ликвидации муниципального унитарного предприятия или казенного предприятия, муниципального учреждения назначается ликвидационная комиссия. В состав ликвидационной комиссии входят представители администрации Московского сельского поселения </w:t>
      </w:r>
      <w:proofErr w:type="spellStart"/>
      <w:r w:rsidRPr="00B51735">
        <w:rPr>
          <w:rFonts w:ascii="Times New Roman" w:eastAsia="Times New Roman" w:hAnsi="Times New Roman" w:cs="Times New Roman"/>
          <w:color w:val="333333"/>
          <w:sz w:val="24"/>
          <w:szCs w:val="24"/>
          <w:lang w:eastAsia="ru-RU"/>
        </w:rPr>
        <w:t>Почепского</w:t>
      </w:r>
      <w:proofErr w:type="spellEnd"/>
      <w:r w:rsidRPr="00B51735">
        <w:rPr>
          <w:rFonts w:ascii="Times New Roman" w:eastAsia="Times New Roman" w:hAnsi="Times New Roman" w:cs="Times New Roman"/>
          <w:color w:val="333333"/>
          <w:sz w:val="24"/>
          <w:szCs w:val="24"/>
          <w:lang w:eastAsia="ru-RU"/>
        </w:rPr>
        <w:t xml:space="preserve"> района, иные муниципальные служащие и руководитель ликвидируемого муниципального унитарного предприятия, муниципального учреждения или казенного предприятия.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Ликвидационная комиссия осуществляет свои полномочия в соответствии со статьей 63 Гражданского кодекса Российской Федерации и Федеральным законом от 14 ноября 2002 года № 161-ФЗ «О государственных и муниципальных унитарных предприятиях».</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4.1.4. Ежегодно муниципальные унитарные предприятия обязаны предоставлять в Уполномоченный орган следующие отчеты с материалами: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отчет о фактическом перечислении части прибыли, остающейся после уплаты налогов и иных обязательных платежей по итогам работы за отчетный период;</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годовую бухгалтерскую отчетность;</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бухгалтерский баланс с приложениями и пояснительной запиской, и отметкой о принятии его в налоговом органе;</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сведения о наложении ареста на имущество;</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сведения о недвижимом имуществе предприятия, не используемом в производственных целях;</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сведения о среднесписочной численности работающих;</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сведения о наличии признаков банкротства (с указанием на меры, принятые руководителем в целях финансового оздоровления).</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Муниципальное предприятие может быть преобразовано в муниципальное учреждение. Преобразование муниципального предприятия в организации иной организационно-правовой формы осуществляется в соответствии с действующим законодательством Российской Федерации о приватизации.</w:t>
      </w:r>
    </w:p>
    <w:p w:rsidR="00B51735" w:rsidRPr="00B51735" w:rsidRDefault="00B51735" w:rsidP="00B51735">
      <w:pPr>
        <w:shd w:val="clear" w:color="auto" w:fill="FFFFFF"/>
        <w:spacing w:before="75" w:after="75" w:line="408" w:lineRule="atLeast"/>
        <w:rPr>
          <w:rFonts w:ascii="Times New Roman" w:eastAsia="Times New Roman" w:hAnsi="Times New Roman" w:cs="Times New Roman"/>
          <w:color w:val="333333"/>
          <w:sz w:val="24"/>
          <w:szCs w:val="24"/>
          <w:lang w:eastAsia="ru-RU"/>
        </w:rPr>
      </w:pPr>
      <w:r w:rsidRPr="00B51735">
        <w:rPr>
          <w:rFonts w:ascii="Times New Roman" w:eastAsia="Times New Roman" w:hAnsi="Times New Roman" w:cs="Times New Roman"/>
          <w:color w:val="333333"/>
          <w:sz w:val="24"/>
          <w:szCs w:val="24"/>
          <w:lang w:eastAsia="ru-RU"/>
        </w:rPr>
        <w:t>4.2. Порядок создания, реорганизации, изменения типа и ликвидации муниципальных учреждений.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Times New Roman" w:eastAsia="Times New Roman" w:hAnsi="Times New Roman" w:cs="Times New Roman"/>
          <w:color w:val="333333"/>
          <w:sz w:val="24"/>
          <w:szCs w:val="24"/>
          <w:lang w:eastAsia="ru-RU"/>
        </w:rPr>
        <w:lastRenderedPageBreak/>
        <w:t>4.2.1. Настоящий Порядок определяет в соответствии с Гражданским кодексом Российской Федерации, Бюджетным кодексом Российской Федерации, Федеральным</w:t>
      </w:r>
      <w:r w:rsidRPr="00B51735">
        <w:rPr>
          <w:rFonts w:ascii="Arial" w:eastAsia="Times New Roman" w:hAnsi="Arial" w:cs="Arial"/>
          <w:color w:val="333333"/>
          <w:sz w:val="12"/>
          <w:szCs w:val="12"/>
          <w:lang w:eastAsia="ru-RU"/>
        </w:rPr>
        <w:t xml:space="preserve"> законом от 12 января 1996 № 7-ФЗ «О некоммерческих организациях», Федеральным законом от 03 ноября 2006 года № 174-ФЗ «Об автономных учреждениях» и другими законодательными актами Российской Федерации, принятыми в связи с совершенствованием правого положения государственных (муниципальных) учреждений, правовое положение муниципальных учреждений, права и обязанности собственников их имущества, порядок создания, реорганизации и ликвидации учреждений.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Собственником имущества муниципального учреждения является </w:t>
      </w:r>
      <w:proofErr w:type="spellStart"/>
      <w:r w:rsidRPr="00B51735">
        <w:rPr>
          <w:rFonts w:ascii="Arial" w:eastAsia="Times New Roman" w:hAnsi="Arial" w:cs="Arial"/>
          <w:color w:val="333333"/>
          <w:sz w:val="12"/>
          <w:szCs w:val="12"/>
          <w:lang w:eastAsia="ru-RU"/>
        </w:rPr>
        <w:t>Ляпинскоесельское</w:t>
      </w:r>
      <w:proofErr w:type="spellEnd"/>
      <w:r w:rsidRPr="00B51735">
        <w:rPr>
          <w:rFonts w:ascii="Arial" w:eastAsia="Times New Roman" w:hAnsi="Arial" w:cs="Arial"/>
          <w:color w:val="333333"/>
          <w:sz w:val="12"/>
          <w:szCs w:val="12"/>
          <w:lang w:eastAsia="ru-RU"/>
        </w:rPr>
        <w:t xml:space="preserve"> поселение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Муниципальное учреждение может быть создано путем его учреждения или путем изменения типа существующего учреждения на основании постановления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целях решения вопросов местного значения, определенных Федеральными законами от 06 октября 2003 № 131-ФЗ «Об общих принципах организации местного самоуправления в Российской Федерации» и для осуществления управленческих, социально-культурных, коммунально-бытовых или иных функций некоммерческого характера.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Решение о создании муниципального учреждения путем его учреждения или путем изменения типа существующего учреждения принимается постановлением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4.2.2. Реорганизация муниципального учреждения может быть осуществлена в форме его слияния, присоединения, разделения или выделения.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Изменение типа муниципального учреждения не является его реорганизацией.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Решение о реорганизации муниципального учреждения принимается постановлением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Создание, реорганизация или ликвидация муниципального учреждения или предприятия считаются завершенными с момента внесения об этом записи в единый государственный реестр юридических лиц.</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4.2.3. Устав муниципального учреждения, а также вносимые в него изменения утверждаются постановлением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по согласованию с Уполномоченным органом.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Устав должен содержать информацию об имуществе: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порядок распоряжения имуществом, приобретенным муниципальным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порядок осуществления крупных сделок и сделок, в совершении которых имеется заинтересованность;</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бюджета, если иное не установлено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положения о ликвидации муниципального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иные разделы - в случаях, предусмотренных федеральными законами. Содержание устава муниципального автономного учреждения должно соответствовать требованиям, установленным Федеральным законом от 03 ноября 2006 года № 174-ФЗ «Об автономных учреждениях».</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5. Порядок определения видов особо ценного движимого имущества и перечней особо ценного движимого имущества муниципальных автономных или бюджетных учреждений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5.1. Администрация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осуществляющая функции и полномочия учредителя муниципального автономного или муниципального бюджетного учреждения, а так же координацию и регулирование деятельности в сфере образования, здравоохранения, культуры, физической культуры и спорта, вместе с муниципальным учреждением принимают решения об отнесении муниципального движимого имущества к категории особо ценного движимого имущества (исключении имущества из категории особо ценного движимого имущества). Перечни видов особо ценного движимого имущества муниципальных автономных или бюджетных учреждений, а также вносимые в них изменения, утверждаются распоряжением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5.2. При определении перечней особо ценного движимого имущества муниципальных автономных учреждений, которые созданы на базе имущества, находящегося в муниципальной собственности, и муниципальных бюджетных учреждений подлежат включению в состав такого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 движимое имущество, балансовая (первоначальная) стоимость которого превышает 50 000 (пятьдесят тысяч) рублей;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2) иное движимое имущество, без которого осуществление муниципальным автономным или бюджетным учреждением предусмотренных его уставом основных видов деятельности будет существенно затруднено и (или) которое отнесено к определенному виду особо ценного движимого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3) имущество, отчуждение которого осуществляется в специальном порядке, установленном законами и иными нормативными правовыми актами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5.3. Ведение перечня особо ценного движимого имущества осуществляется муниципальным автономным или бюджетным учреждением на основании сведений бухгалтерского учета муниципальных учреждений о полном наименовании объекта, отнесенного в установленном порядке к особо ценному движимому имуществу, его балансовой (первоначальной), остаточной стоимости и об инвентарном (учетном) номере (при его наличии).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6. Порядок согласования списания муниципального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6.1. Настоящий Порядок разработан в соответствии с Гражданским кодексом Российской Федерации,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1 декабря 2010 года № 157н, Методическими указаниями по бухгалтерскому учету основных средств, утвержденными Приказом Минфина России от 13 октября 2003 года № 91н, в целях совершенствования порядка распоряжения муниципальным имуществом.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Списанию в соответствии с настоящим Порядком подлежат здания (в том числе жилые и нежилые помещения), строения, сооружения, машины и оборудование, транспортные средства, производственный и хозяйственный инвентарь, библиотечный фонд, прочие основные средства: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 пришедшие в негодность вследствие: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а) физического и морального износа;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б) аварий, стихийных бедствий и (или) иных чрезвычайных ситуаций, в случаях, когда восстановить его невозможно или экономически нецелесообразно;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2) в связи с недостачей и порчей;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3) в связи с необходимостью сноса объектов недвижимости, находящихся в хозяйственном ведении или оперативном управлении в целях их реконструкции, или нового строительства.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6.2. Решение о списании объектов недвижимости, находящихся в собственности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принимается решением Совета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Решение о согласовании списания движимого муниципального имущества, находящегося в хозяйственном ведении муниципального унитарного предприятия или оперативном управлении муниципального казенного учреждения или предприятия, а также особо ценного движимого имущества, закрепленного на праве оперативного управления за бюджетным или автономным учреждением, и имущество казны, балансовой (восстановительной) стоимостью от 10 000 (десяти тысяч) рублей до 100 000 (сто тысяч) рублей за единицу, принимается распоряжением Уполномоченного органа.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Решение о списании движимого имущества стоимостью 100 000 (сто тысяч) рублей и выше принимается распоряжением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Движимое имущество, балансовой стоимостью ниже 10 000 (десяти тысяч) рублей списывается балансодержателями самостоятельно.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6.3. В целях согласования списания объектов недвижимости руководитель муниципального унитарного предприятия, казенного предприятия, муниципального учреждения обращается в Уполномоченный орган и представляет следующие документы: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копию технического паспорта на объект недвижимого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копию свидетельства о государственной регистрации права при его наличии.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Заключение уполномоченной организации о техническом состоянии объекта недвижимости, с приложением копии лицензии организации либо иного документа, подтверждающего право организации на осуществление деятельности (в случае, если для осуществления данной деятельности необходима лицензия или иное специальное разрешение);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фотографии объекта с указанием инвентарного номера;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копии право удостоверяющих документов на земельный участок;</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копию приказа предприятия о назначении постоянно действующей комиссии по списанию основных средств, заверенную печатью балансодержателя;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акт о списании объекта основных средств, утвержденный руководителем балансодержателя (унифицированная форма ОС-4);</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копию инвентарной карточки, заверенную печатью балансодержателя;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информацию о дальнейшем использовании земельного участка под списываемым объектом недвижимости.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6.3.1. При списании объектов недвижимости в связи со строительством и реконструкцией дополнительно представляются: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разрешение на строительство;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проект организации строительства (реконструкции) объектов капитального строительства;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проект организации работ по сносу или демонтажу объектов капитального строительства, их частей;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заключение государственной экспертизы проектной документации, подготовленное уполномоченным органом или учреждением в установленном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законодательством порядке.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Уполномоченный орган проверяет представленные документы и подготавливает проект решения на рассмотрение Совета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6.3.2. В целях согласования списания учтенного в Реестре движимого имущества, руководитель муниципального унитарного предприятия, казенного предприятия, муниципального казенного учреждения, а также муниципального бюджетного или автономного учреждения при согласовании списания особо ценного движимого имущества, обращается в Уполномоченный орган и представляет следующие документы: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копию распорядительного акта о назначении постоянно действующей комиссии по списанию основных средств, заверенную печатью балансодержателя;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соответствующий виду списываемого имущества акт о списании основных средств, утвержденный руководителем балансодержателя, по установленной форме;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перечень подлежащих списанию основных средств, с указанием их остаточной стоимости;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копию инвентарной карточки списываемого объекта основных средств, заверенную печатью балансодержателя;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фото списываемого объекта, с указанием инвентарного номера;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акт (ведомость дефектов) о техническом состоянии основных средств, выданный специализированной организацией, имеющей соответствующую лицензию, с приложением заверенной копии лицензии, либо </w:t>
      </w:r>
      <w:proofErr w:type="gramStart"/>
      <w:r w:rsidRPr="00B51735">
        <w:rPr>
          <w:rFonts w:ascii="Arial" w:eastAsia="Times New Roman" w:hAnsi="Arial" w:cs="Arial"/>
          <w:color w:val="333333"/>
          <w:sz w:val="12"/>
          <w:szCs w:val="12"/>
          <w:lang w:eastAsia="ru-RU"/>
        </w:rPr>
        <w:t>документа</w:t>
      </w:r>
      <w:proofErr w:type="gramEnd"/>
      <w:r w:rsidRPr="00B51735">
        <w:rPr>
          <w:rFonts w:ascii="Arial" w:eastAsia="Times New Roman" w:hAnsi="Arial" w:cs="Arial"/>
          <w:color w:val="333333"/>
          <w:sz w:val="12"/>
          <w:szCs w:val="12"/>
          <w:lang w:eastAsia="ru-RU"/>
        </w:rPr>
        <w:t xml:space="preserve"> подтверждающего право на выдачу указанного заключения, либо решение комиссии по списанию основных средств в случаях, не требующих заключение специалиста, утвержденной приказом учреждения или предприятия, подавшего пакет документации на списание.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6.3.3. При списании транспортных средств дополнительно предоставляются: заключение уполномоченной организации о техническом состоянии объекта, копии паспорта транспортного средства и свидетельства 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регистрации транспортного средства, заверенные печатью балансодержателя.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6.3.4. При списании учтенных в Реестре основных средств, утраченных</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вследствие кражи, повреждений, пожара, аварий и других чрезвычайных ситуаций, дополнительно представляются: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документы, подтверждающие факт утраты имущества, подготовленные специализированными уполномоченными организациями;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объяснительные записки руководителя балансодержателя и материально ответственных лиц о факте утраты имущества с указанием сведений о возмещении виновными лицами в установленном законодательством порядке ущерба;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копия приказа (распоряжения) о принятии мер в отношении лиц, виновных в преждевременном выбытии основных средств из эксплуатации, в случае установления таковых.</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 Порядок передачи муниципального имущества в аренду и безвозмездное пользование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7.1. Порядок заключения договоров аренды и договоров безвозмездного пользования.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7.1.1. Настоящий Порядок разработан в целях совершенствования порядка распоряжения муниципальным имуществом Уполномоченным органом в соответствии с Гражданским кодексом Российской Федерации, Федеральным законом от 26 июля 2006 года № 135-ФЗ «О защите конкуренции», приказом Федеральной антимонопольной службы от 10 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другими нормативными правовыми актами.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7.1.2. В соответствии с Федеральным законом от 26 июля 2006 года № 135-ФЗ «О защите конкуренции»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w:t>
      </w:r>
      <w:r w:rsidRPr="00B51735">
        <w:rPr>
          <w:rFonts w:ascii="Arial" w:eastAsia="Times New Roman" w:hAnsi="Arial" w:cs="Arial"/>
          <w:color w:val="333333"/>
          <w:sz w:val="12"/>
          <w:szCs w:val="12"/>
          <w:lang w:eastAsia="ru-RU"/>
        </w:rPr>
        <w:lastRenderedPageBreak/>
        <w:t>муниципального имущества, вне зависимости от того, закреплено ли это имущество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таких договоров, за исключением случаев, предусмотренных статьями 17.1, 19 и 53 указанного федерального закона.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Конкурсы или аукционы на право заключения договоров проводятся в случаях, когда имущество свободно от договорных отношений.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7.1.3. В случаях, предусмотренных пунктами 1-13 части 1 статьи 17.1, статьями 19, 53 Федерального закона от 26 июля 2006 года № 135-ФЗ «О защите конкуренции», решение о передаче муниципального имущества принимается в установленном порядке без проведения конкурсов или аукционов.</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7.1.4. Конкурсы или аукционы на право заключения договоров передачи имущества проводятся в порядке, установленном приказом Федеральной антимонопольной службы от 10 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7.1.5. Заключение договоров путем проведения торгов в форме конкурса возможно исключительно в отношении видов имущества, перечень которых утверждает федеральный антимонопольный орган.</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7.1.6. Уполномоченный орган является организатором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указанного в части 1 статьи 17.1 Федерального закона от 26 июля 2006 года № 135-ФЗ «О защите конкуренции».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 Передача муниципального имущества в аренду</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7.2.1. Передача муниципального имущества в аренду осуществляется Уполномоченным органом, если имущество, в том числе недвижимое, находится в казне.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7.2.2. Муниципальное предприятие вправе сдавать в аренду принадлежащее ему на праве хозяйственного ведения недвижимое имущество с согласия Уполномоченного органа. Муниципальное предприятие передает в аренду принадлежащее ему движимое имущество, самостоятельно, за исключением случаев передачи движимого имущества, учтенного в Реестре, а также случаев, установленных федеральными законами.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7.2.3. Муниципальное автономное учреждение без согласия собственника не вправе передавать в аренду недвижимое имущество и особо ценное движимое имущество, закрепленное за ним собственником или приобретенное муниципальным автономным учреждением за счет средств, выделенных ему собственником на приобретение такого имущества. Остальное имущество, приобретенное за счет средств, полученных от предпринимательской деятельности, в том числе недвижимое, находящееся у него на праве оперативного управления, муниципальное автономное учреждение вправе передавать в аренду самостоятельно, если иное не установлено законом.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7.2.4. Муниципальное бюджетное учреждение без согласия собственника не вправе передавать в аренду недвижимое имущество, а также особо ценное движимое имущество, закрепленное за ним собственником или приобретенное муниципальным бюджетным учреждением за счет средств, выделенных ему собственником на приобретение такого имущества. Остальное движимое имущество, находящееся у него на праве оперативного управления, бюджетное учреждение вправе передавать в аренду самостоятельно, если иное не установлено законом.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7.2.5. Передача в аренду или безвозмездное пользование муниципального имущества, которое принадлежит на праве оперативного управления муниципальному казенному учреждению, допускается только с согласия собственника этого имущества (п. 4 ст. 298 ГК РФ) и только по результатам торгов (п. 3 ч. 3 ст. 17.1 Федерального закона от 26 июля 2006 года № 135-ФЗ «О защите конкуренции). Без проведения торгов передача такого имущества в аренду (ссуду) возможна в случаях, перечисленных в ч. 1 ст. 17.1 Закона «О защите конкуренции», в том числе при передаче его в пользование муниципальному учреждению (п. 3 той же нормы).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7.2.6. Договор аренды является основным документом, определяющим взаимоотношения сторон, в том числе их права и обязанности.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7.2.7. Размер арендной платы за пользование муниципальным имуществом соответствует рыночной стоимости арендной платы, определяемой независимым оценщиком согласно требованиям Федерального закона от 29 июля 1998 года № 135-ФЗ «Об оценочной деятельности в Российской Федерации». Условия, порядок, сроки внесения, сумма арендной платы указываются в договоре аренды.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7.2.8. Средства от сдачи в аренду муниципального имущества казны в полном объеме поступают в бюджет муниципального образования.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Средства от сдачи в аренду муниципального имущества, переданного в хозяйственное ведение муниципальных унитарных предприятий, поступают на счет предприятия и относятся к категории доходов, полученных от предпринимательской деятельности. Указанные доходы учитываются при формировании чистой прибыли предприятия.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Средства от сдачи в аренду муниципального имущества, переданного в оперативное управление муниципальным бюджетным учреждениям, муниципальным автономным учреждениям, муниципальным казенным учреждениям поступают на лицевые счета этих учреждений в соответствии с п. 3 ст. 298 ГК РФ. Исключение составляют только доходы от реализации недвижимого имущества - согласно требованиям ст. 41 БК РФ средства от продажи недвижимого имущества бюджетных учреждений подлежат перечислению в доход бюджета.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7.2.9. Муниципальные унитарные предприятия и муниципальные учреждения, выступающие в качестве арендодателей муниципального имущества, обязаны осуществлять контроль за своевременностью, правильностью и полнотой взимания арендных платежей, проводить их мониторинг, анализ и прогнозирование поступлений на очередной отчетный период. Вышеуказанные данные муниципальные предприятия и учреждения обязаны ежегодно представлять в Уполномоченный орган.</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7.2.10. При передаче в аренду муниципального имущества Совет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может принимать решения, устанавливающие льготы по арендной плате, в том числе путем установления отдельным категориям арендаторов размера арендной платы в процентном отношении (в зависимости от вида деятельности) от рыночной стоимости арендной платы, определяемой независимым оценщиком согласно требованиям Федерального закона от 29 июля 1998 года № 135-ФЗ «Об оценочной деятельности в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7.2.11. Кроме арендной платы арендатор нежилых помещений возмещает балансодержателю коммунальные и эксплуатационные расходы и вносит другие платежи, предусмотренные договором аренды.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7.2.12. Арендаторы нежилых помещений, имеющих приборы учета энергоресурсов, производят оплату за коммунальные услуги по отдельным договорам, заключаемым непосредственно с </w:t>
      </w:r>
      <w:proofErr w:type="spellStart"/>
      <w:r w:rsidRPr="00B51735">
        <w:rPr>
          <w:rFonts w:ascii="Arial" w:eastAsia="Times New Roman" w:hAnsi="Arial" w:cs="Arial"/>
          <w:color w:val="333333"/>
          <w:sz w:val="12"/>
          <w:szCs w:val="12"/>
          <w:lang w:eastAsia="ru-RU"/>
        </w:rPr>
        <w:t>ресурсоснабжающей</w:t>
      </w:r>
      <w:proofErr w:type="spellEnd"/>
      <w:r w:rsidRPr="00B51735">
        <w:rPr>
          <w:rFonts w:ascii="Arial" w:eastAsia="Times New Roman" w:hAnsi="Arial" w:cs="Arial"/>
          <w:color w:val="333333"/>
          <w:sz w:val="12"/>
          <w:szCs w:val="12"/>
          <w:lang w:eastAsia="ru-RU"/>
        </w:rPr>
        <w:t xml:space="preserve"> организацией.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7.2.13. Дополнительные условия передачи в аренду помещений и зданий, являющихся историческими и архитектурными памятниками местного значения, оговариваются в договорах аренды в соответствии с законодательством Российской Федерации, Краснодарского края.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7.2.14. Произведенные арендатором отделимые улучшения арендованного имущества являются его собственностью, если иное не предусмотрено договором аренды.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7.2.15. В случае, когда арендатор произвел за счет собственных средств и с согласия арендодателя улучшения арендованного имущества, неотделимые без вреда для имущества, арендатор имеет право на возмещение стоимости этих улучшений, в виде зачета арендной платы, если это предусмотрено договором аренды, а так же нормативно-правовыми актами органа местного самоуправления.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7.2.16. Уполномоченный орган организует работу по учету договоров аренды муниципальной собственности по форме, согласно приложению № 4, а так же в электронном виде ведет базу данных в модернизированной государственной информационно-аналитической системе «Единая система учета объектов и неналоговых доходов в Краснодарском крае».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7.3. Передача муниципального имущества в безвозмездное пользование.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7.3.1. Заключение договоров безвозмездного пользования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случаев указанных в статье 17.1 Федерального закона от 26 июля 2006 года № 135-ФЗ «О защите конкуренции».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Уполномоченный орган разрабатывает и утверждает конкурсную (аукционную) документацию по приобретению права на предлагаемое к предоставлению муниципальное имущество.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В случаях предоставления в безвозмездное пользование без проведения конкурса либо аукциона передача муниципального имущества, в том числе недвижимого, осуществляется по решению Совета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7.3.2. Не допускается передача муниципального имущества в безвозмездное пользование в целях извлечения прибыли от его использования.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7.3.3. Договор передачи муниципального имущества в безвозмездное пользование является основным документом, определяющим взаимоотношения сторон, в том числе их права и обязанности.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7.3.4. Порядок заключения договоров передачи муниципального имущества в безвозмездное пользование определен в разделе 7.1 настоящего Положения.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7.3.5 Уполномоченный орган организует работу по учету договоров безвозмездного пользования муниципальной собственности, согласно приложению № 5.</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8. Порядок учета, управления и распоряжения имуществом казны муниципального образования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Настоящий Порядок в соответствии с федеральным законодательством определяет общий порядок учета, содержания и обеспечения эффективности распоряжения объектами казны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Казна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служит целям формирования системы управления имуществом, не закрепленным за соответствующими субъектами хозяйственной деятельности, для эффективного осуществления в его отношении прав и обязанностей собственника.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Основаниями включения имущества в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являются: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 отсутствие закрепления за муниципальными предприятиями и учреждениями в хозяйственном ведении или в оперативном управлении муниципального имущества, построенного, приобретенного или реконструированного за счет средств бюджета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а также поступившего в муниципальную собственность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результате разграничения государственной собственности, безвозмездной или возмездной передачи имущества в собственность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2) отказ собственника от имущества в пользу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или утрата собственником права на имущество по иным основаниям, предусмотренным законодательством Российской Федерации, на которое в случаях и порядке, установленном законодательством Российской Федерации, приобретено право муниципальной собственности;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3) возврат, правомерное изъятие или отказ от использования имущества, закрепленного на праве хозяйственного ведения или оперативного управления за муниципальными унитарными предприятиями или муниципальными учреждениями, в том числе ликвидированными;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4) признание сделок с имуществом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а также сделок приватизации недействительными в соответствии с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5) иные основания, предусмотренные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Решения о приобретении недвижимого имущества в собственность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принимаются постановлением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 xml:space="preserve">Решения об отчуждении недвижимого имущества принимаются Советом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Уполномоченным органом по приобретению имущества в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его отчуждению, а также арендодателем или ссудодателем по договорам аренды и безвозмездного пользования объектами казны муниципальной собственности является администрация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Приобретение в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имущества на возмездной основе осуществляется при наличии в решении о бюджете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на очередной финансовый год статьи расходов на указанные цели.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Уполномоченный орган при приобретении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 заключает с собственником имущества договор о приобретении имущества в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регистрирует право собственности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на данное имущество в порядке, предусмотренном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2) осуществляет все необходимые действия, связанные с фактической передачей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3) одновременно с заключением договора о приобретении имущества в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производится его бюджетный учет с последующим составлением передаточного акта в соответствии с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Расходы по содержанию объектов казны финансируются за счет средств бюджета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8.1. Порядок осуществления учета имущества казны муниципального образования.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8.1.1. Имущество казны муниципального образования подлежит учету в Реестре в порядке, предусмотренном настоящим Положением.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Неучтенные объекты, выявленные при проведении проверок и (или) инвентаризаций, принимаются к учету по их текущей рыночной стоимости, установленной на дату принятия к учету.</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Для полного отражения объектов учета имущества казны в учете до момента проведения оценки стоимость объекта учета имущества казны определяется из расчета условной стоимости - 1 рубль.</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Оприходование, выбытие и перемещение объектов учета имущества казны осуществляются на основании первичных документов, подтверждающих осуществление операций с объектами учета имущества казны.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Ежеквартально Уполномоченный орган осуществляет сверку данных об объектах учета имущества казны, сформированных на счетах бюджетного учета, с данными казны Реестра, а также проводит проверку сохранности и использования по назначению объектов учета имущества казны, принятых к бюджетному учету.</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 результатам проверки рассматривается вопрос о целесообразности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сохранения и использования объектов учета имущества казны с учетом потребности в данном имуществе.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Для организации содержания имущество казны может быть передано по договору сохранности.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Иные полномочия, в том числе связанные с содержанием имущества казны, осуществляются Уполномоченным органом в порядке, установленном действующим законодательством и муниципальными нормативными правовыми актами.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 Приватизация и иное отчуждение муниципального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9.1. Настоящий Порядок регулирует отношения, возникающие при приватизации и ином отчуждении муниципального имущества, и связанные с ними отношения по управлению муниципальным имуществом.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Приватизация муниципального имущества осуществляется способами и в порядке, предусмотренном Федеральным законом от 21 декабря 2001 года № 178-ФЗ «О приватизации государственного и муниципального имущества» (далее – Закон № 178-ФЗ),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и настоящим Положением.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Приватизации подлежит муниципальное имущество, не закрепленное на праве оперативного управления или хозяйственного ведения и не используемое для осуществления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9.2. Продавцом при продаже объектов муниципальной собственности выступает администрация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Организатором торгов выступает Уполномоченный орган.</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9.3. В соответствии с пунктом 3 статьи 6 Федерального закона от 21 декабря 2001 года Закона № 178-ФЗ Уполномоченный орган, от имени собственника, имеет право поручить юридическим лицам, определенным Правительством Российской Федерации (подпункт 8.1 пункта 1 статьи 6 Закона № 178-ФЗ) организовать от имени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установленном порядке продажу приватизируемого имущества, находящегося в муниципальной собственности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и (или) осуществлять функции продавца такого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9.4. В целях организации приватизации имущества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создается комиссия по приватизации имущества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(далее - Комиссия). Состав Комиссии утверждаются постановлением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Председателем Комиссии назначается заместитель главы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курирующий Уполномоченный орган.</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9.5. Приватизация объектов муниципальной собственности осуществляется в соответствии с программой приватизации объектов муниципальной собственности, утвержденной решением Совета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на финансовый год.</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9.6. Проект программы приватизации объектов муниципальной собственности готовится Уполномоченным органом и должен содержать следующую информацию:</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адрес, по которому расположен объект;</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площадь объекта, подлежащего приватизации и площадь земельного участка;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принадлежность к объектам - памятникам истории, архитектуры и культуры местного значения (при наличии);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сроки и способ приватизации объекта;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номинальная стоимость доли (акций)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уставном капитале общества с ограниченной ответственностью (публичного акционерного общества).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9.7. Приватизация объектов муниципальной собственности, являющихся памятниками истории и культуры местного значения, осуществляется по согласованию с уполномоченным органом Краснодарского края.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Объекты, являющиеся памятниками истории и культуры, приобретаются в собственность с обязательным условием их содержания новым собственником в надлежащем порядке в соответствии с требованиями охранного обязательства, оформляемого в порядке, установленном законодательством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9.8. Начальная цена продаваемого объекта муниципальной собственности устанавливается на основании отчета об оценке муниципального имущества, составленного в соответствии с Федеральным законом от 29 июля 1998 года № 135-ФЗ «Об оценочной деятельности в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9.9. Уполномоченный орган готовит и предоставляет в Совет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отчет о выполнении программы приватизации имущества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за прошедший год.</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9.10.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 июля 2007 года №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а) арендуемое недвижимое имущество не включено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(далее Федеральный закон)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Федерального закона;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б) арендуемое движимое имущество включено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части 4 статьи 2 Федерального закона,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Федерального закона;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в)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от 24 июля 2007 года № 209-ФЗ ФЗ «О развитии малого и среднего предпринимательства в Российской Федерации», а в случае, предусмотренном частью 2 или частью 2.1 статьи 9 Федерального закона, - на день подачи субъектом малого или среднего предпринимательства заявления;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г)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9.11. В течение десяти дней с даты принятия решения об условиях приватизации арендуемого имущества в порядке, установленном Законом № 178-ФЗ, Уполномоченный орган направляет арендаторам - субъектам малого и среднего предпринимательства, соответствующим установленным пунктом 9.10. настоящего раздела требованиям, копии указанного решения, предложения о заключении договоров купли-продажи объектов муниципальной собственности и проекты договоров купли-продажи такого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9.12. Субъекты малого и среднего предпринимательства вправе реализовать предоставленное им преимущественное право на приватизацию арендуемого имущества в сроки, установленные Законом № 159-ФЗ.</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9.13. Информация о приватизации муниципального имущества, подлежит опубликованию в официальном печатном издании и размещению на официальном сайте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сети «Интернет»,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9.14. Продажа муниципального имущества способами, установленными ст. 18 - 20, 23, 24 Федерального закона от 21 декабря 2001 года № 178-ФЗ «О приватизации государственного и муниципального имущества» осуществляется в электронной форме. Продажа муниципального имущества в электронной форме осуществляется </w:t>
      </w:r>
      <w:r w:rsidRPr="00B51735">
        <w:rPr>
          <w:rFonts w:ascii="Arial" w:eastAsia="Times New Roman" w:hAnsi="Arial" w:cs="Arial"/>
          <w:color w:val="333333"/>
          <w:sz w:val="12"/>
          <w:szCs w:val="12"/>
          <w:lang w:eastAsia="ru-RU"/>
        </w:rPr>
        <w:lastRenderedPageBreak/>
        <w:t>в соответствии со ст. 32.1 вышеуказанного Закона. Сведения о проведении продажи муниципального имущества в электронной форме указываются в решении об условиях приватизации такого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9.15. Проведение продажи муниципального имущества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электронной форме (далее - продажа в электронной форме) осуществляется на 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подпунктом 8.2 пункта 1 статьи 6 Федерального закона от 21 декабря 2001 года № 178-ФЗ «О приватизации государственного и муниципального имущества». В случае если юридическое лицо, действующее по договору с собственником имущества, включено в перечень операторов электронных площадок, утвержденный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подпунктом 8.2 пункта 1 статьи 6 Федерального закона от 21 декабря 2001 года № 178-ФЗ «О приватизации государственного и муниципального имущества», привлечение иного оператора электронной площадки не требуется.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9.16. Порядок отчуждения объектов муниципальной собственности, не относящихся к сфере действия Федерального закона от 21 декабря 2001 года № 178-ФЗ «О приватизации государственного и муниципального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9.16.1. Объекты муниципальной собственности могут быть отчуждены на основании постановления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случаях, предусмотренных действующим законодательством, за исключением отчуждения объектов муниципальной собственности на основании соглашений о мене жилых помещений при признании многоквартирных домов аварийными и подлежащими сносу.</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9.16.2. Имущество, находящееся в муниципальной собственности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и составляющее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может быть отчуждено по договору мены.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9.16.3. Решения о совершении сделок мены с объектами муниципальной собственности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составляющими казну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 части движимого имущества принимаются Администрацией, в части недвижимого имущества - Советом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 Порядок формирования и использования муниципального залогового фонда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10.1. Основным назначением муниципального залогового фонда является обеспечение залоговых гарантий возврата кредитов в случае неиспользования по обязательствам кредитных договоров, в том числе краткосрочных, а также обеспечения финансовых гарантий по представлению кредитов.</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10.2. Объектами муниципального залогового фонда может быть муниципальное имущество, в том числе недвижимое, и различные права, за исключением имущества, изъятого из оборота, а также требований и прав, уступка которых другому лицу запрещена законом.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В реестр залогового фонда могут включаться такие муниципальные объекты, как:</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объекты недвижимости, за исключением зданий и сооружений, закрепленных за образовательными учреждениями, учреждениями здравоохранения, физической культуры и спорта;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пакеты акций (доли, вклады) в уставных капиталах хозяйственных обществ.</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 xml:space="preserve">10.3. Муниципальный залоговый фонд формируется в виде сводного реестра объектов, в пределах суммы заимствований, определяемой Советом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при утверждении бюджета на определенный финансовый год.</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Уполномоченный орган вправе осуществлять передачу в залог объектов муниципального залогового фонда.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10.4. Номенклатура активов в муниципальном залоговом фоне формируется в сводном реестре. В сводный реестр включаются свободные земельные участки и другая недвижимость, пакеты акций, права владения и распоряжения и. т. д.</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Объекты, включенные в реестр, должны иметь указания об их местонахождении, стоимости, данные о площадях, запасах, существующих формах целевого использования.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10.5. Оценка стоимости объектов сводного реестра муниципального залогового фонда производится независимым оценщиком, имеющим лицензию. Оценка производится по представлению соответствующих служб, отделов и управлений, представляющих перечень объектов в сводный реестр.</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10.6. Сводный реестр муниципального залогового фонда ведет Уполномоченный орган.</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10.7. В случае обращения взыскания на заложенное имущество оно исключается из Реестра муниципального залогового фонда, а Реестр при необходимости пополняется в установленном порядке.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10.8. В случае отчуждения в установленном порядке объектов залогового фонда третьим лицам соответствующее имущество исключается из Реестра муниципальной собственности.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В силу того, что активы муниципального залогового фонда являются муниципальной гарантией и признаны обеспечить надлежащее исполнение кредитных обязательств, его использование и расходование осуществляется по согласованию с Советом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До заключения договора залога объекты муниципального залогового фонда используются в установленном порядке, их правовой режим и статус не изменяются.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10.9. В случае заключения договора залога, заложенное имущество, как правило, остается у залогодателя и не передается залогодержателю. У залогодателя всегда остаются следующие виды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предприятия, как объект, представляющий собой имущественный комплекс;</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отдельные здания и сооружения, жилые и нежилые помещения;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земельные участки, которые могут передаваться в залог, как по договору о залоге совместно со зданиями, так и самостоятельно;</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транспортные средства.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При залоге имущественного права, удостоверенного ценной бумагой, она передается залогодержателю либо в депозит нотариуса, если договором не предусмотрено иное.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Залогодатель с согласия залогодержателя вправе пользоваться предметом залога в соответствии с его значением и извлекать из него доходы, в том числе передавать его в аренду или безвозмездное пользование другому лицу.</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Если имущество, находящееся в залоге, становится предметом еще одного залога в обеспечении других требований (последующий залог), требования последующего залогодержателя удовлетворяются из стоимости этого имущества после удовлетворения требований предшествующих залогодержателей. Последующий залог допускается, если он не запрещен предшествующим договором о залоге.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10.10. Заложенные активы муниципального залогового фонда расходуются только в случаях, предусмотренных кредитным договором, в основу которого закладывается право кредитора в случае неисполнения основного обязательства по возврату кредита получить удовлетворение из стоимости заложенных активов.</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11. Контроль и учет за использованием муниципального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Уполномоченный орган осуществляет:</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учет муниципального движимого и недвижимого имущества, в т. ч. их пользователей, владельцев;</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контроль за целевым использованием, т.е. в соответствии с решениями Уполномоченного органа и заключенными договорами, использованием переданного в хозяйственное ведение, оперативное управление, безвозмездное пользование, аренду или доверительное управление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контроль за своевременным поступлением арендной платы;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контроль за сроками действия договоров аренды имущества, договоров безвозмездного пользования;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контроль за содержанием и сохранностью муниципального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 Имущественная поддержка субъектов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12.1. Имущественная поддержка субъектов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 представляет собой деятельность органов местного самоуправления по передаче во владение и (или) в пользование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(далее – Перечень).</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Администрация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является уполномоченным органом на управление и распоряжение муниципальным имуществом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и земельными участками, находящимися в собственности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а также осуществление: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утверждения перечня муниципального имущества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 до 1 ноября текущего года дополнением, изменениями, внесенными в такой перечень, подлежат и размещению на официальном сайте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формирования, ведения, ежегодного дополнения и опубликования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 предусмотренного частью 4 статьи 18 Федеральный закон от 24 июля 2007 года № 209-ФЗ «О развитии малого и среднего предпринимательства в Российской Федерации» (далее соответственно - муниципальное имущество, перечень), в целях предоставления </w:t>
      </w:r>
      <w:r w:rsidRPr="00B51735">
        <w:rPr>
          <w:rFonts w:ascii="Arial" w:eastAsia="Times New Roman" w:hAnsi="Arial" w:cs="Arial"/>
          <w:color w:val="333333"/>
          <w:sz w:val="12"/>
          <w:szCs w:val="12"/>
          <w:lang w:eastAsia="ru-RU"/>
        </w:rPr>
        <w:lastRenderedPageBreak/>
        <w:t>муниципального имущества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предоставление в установленном порядке движимого, недвижимого муниципального имущества (включая земельные участки), включенного в перечень,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12.2. Муниципальное имущество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включенное в перечень, предоставляется в аренду, безвозмездное пользование с соблюдением требований, установленных Законом № 135-ФЗ Федеральный закон от 26 июля 2006 года № 135-ФЗ «О защите конкуренции» и должно использоваться по целевому назначению.</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12.3. Администрация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при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 включенного в перечень, определяет стартовый размер арендной платы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12.4. Условия предоставления льгот по арендной плате за муниципальное имущество, включенное в Перечень.</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12.4.1. Субъектам малого и среднего предпринимательства, занимающимся социально значимыми видами деятельности и соблюдающими условия, установленные в п. 12.4.4 настоящего Положения, с предварительного письменного согласия антимонопольного органа и на основании решения Совета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не ранее 6 месяцев, с даты заключения договора аренды, могут предоставляться льготы по арендной плате.</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12.4.2. К социально значимым видам деятельности относится оказание следующих услуг: жилищно-коммунальное хозяйство, образование, здравоохранение, культура, бытовое обслуживание населения, физическая культура и спорт, общественное питание, деятельность в инновационной сфере, туризм, развитие народных промыслов и ремесел, производство продуктов питания, производство промышленной продукции, розничная торговля продуктами питания и товарами первой необходимости.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12.4.3. Льготы по арендной плате субъектам малого и среднего предпринимательства, занимающимся видами деятельности, указанными в пункте 12.4.2 настоящего Положения, устанавливаются в процентном соотношении к определенному (установленному) размеру арендной платы: в первый год аренды - 50 процентов размера арендной платы; во второй год аренды - 70 процентов размера арендной платы; в третий год аренды - 90 процентов размера арендной платы; в четвертый год аренды и далее - 100 процентов размера арендной платы.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12.4.4. Льготы по арендной плате субъектам малого и среднего предпринимательства предоставляются при соблюдении следующих условий: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 отсутствие у арендатора задолженности по арендной плате за имущество, включенное в Перечень, на день подачи обращения за предоставлением льготы;</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2) арендатор должен использовать арендуемое имущество по целевому назначению, согласно соответствующему социально значимому виду деятельности, подтвержденному выпиской из Единого государственного реестра юридических лиц, либо выпиской из Единого государственного реестра индивидуальных предпринимателей.</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12.4.5. Заявления о предоставлении льготы субъекты малого и среднего предпринимательства подают в администрацию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 указанному заявлению прилагаются: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 выписка из Единого государственного реестра юридических лиц, либо выписка из Единого государственного реестра индивидуальных предпринимателей, подтверждающая право осуществления указанных видов деятельности;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2) бухгалтерский баланс по состоянию на последнюю отчетную дату или иная предусмотренная законодательством Российской Федерации о налогах и сборах документация;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3) копии учредительных документов субъекта предпринимательской деятельности.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12.4.6. Администрация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вправе истребовать у арендаторов, получивших льготу, необходимые документы, подтверждающие соблюдение арендатором условий ее предоставления и применения.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12.4.7. В целях контроля за целевым использованием имущества, переданного в аренду субъектам малого и среднего предпринимательства и организациям, в заключаемом договоре аренды предусматривается обязанность администрации </w:t>
      </w:r>
      <w:proofErr w:type="spellStart"/>
      <w:r w:rsidRPr="00B51735">
        <w:rPr>
          <w:rFonts w:ascii="Arial" w:eastAsia="Times New Roman" w:hAnsi="Arial" w:cs="Arial"/>
          <w:color w:val="333333"/>
          <w:sz w:val="12"/>
          <w:szCs w:val="12"/>
          <w:lang w:eastAsia="ru-RU"/>
        </w:rPr>
        <w:t>Московскогосельского</w:t>
      </w:r>
      <w:proofErr w:type="spellEnd"/>
      <w:r w:rsidRPr="00B51735">
        <w:rPr>
          <w:rFonts w:ascii="Arial" w:eastAsia="Times New Roman" w:hAnsi="Arial" w:cs="Arial"/>
          <w:color w:val="333333"/>
          <w:sz w:val="12"/>
          <w:szCs w:val="12"/>
          <w:lang w:eastAsia="ru-RU"/>
        </w:rPr>
        <w:t xml:space="preserve">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 осуществлять проверки использования имущества не реже одного раза в год.</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12.4.8. При установлении факта использования имущества не по целевому назначению и (или) с нарушением запретов, установленных частью 2 статьи 18 Федерального закона от 24 июля 2007 года № 209-ФЗ «О развитии малого и среднего предпринимательства в Российской Федерации», а также в случае выявления несоответствия субъекта малого и среднего предпринимательства или организации требованиям, установленным статьями 4, 15 Федерального закона от 24 июля 2007 года № 209-ФЗ «О развитии малого и среднего предпринимательства в Российской Федерации» договор аренды подлежит расторжению по требованию арендодателя в порядке, предусмотренном Гражданским кодексом Российской Федерации».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12.5 Установить срок рассрочки оплаты арендуемого имущества, находящегося в муниципальной собственности Московского сельского поселения </w:t>
      </w:r>
      <w:proofErr w:type="spellStart"/>
      <w:r w:rsidRPr="00B51735">
        <w:rPr>
          <w:rFonts w:ascii="Arial" w:eastAsia="Times New Roman" w:hAnsi="Arial" w:cs="Arial"/>
          <w:color w:val="333333"/>
          <w:sz w:val="12"/>
          <w:szCs w:val="12"/>
          <w:lang w:eastAsia="ru-RU"/>
        </w:rPr>
        <w:t>Почепскогорайона</w:t>
      </w:r>
      <w:proofErr w:type="spellEnd"/>
      <w:r w:rsidRPr="00B51735">
        <w:rPr>
          <w:rFonts w:ascii="Arial" w:eastAsia="Times New Roman" w:hAnsi="Arial" w:cs="Arial"/>
          <w:color w:val="333333"/>
          <w:sz w:val="12"/>
          <w:szCs w:val="12"/>
          <w:lang w:eastAsia="ru-RU"/>
        </w:rPr>
        <w:t xml:space="preserve"> и приобретаемого субъектами малого и среднего предпринимательства при реализации преимущественного права на приобретение такого имущества, равной пяти годам для недвижимого имущества и трем годам для движимого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Право выбора порядка оплаты (единовременно или в рассрочку посредством ежемесячных или ежеквартальных выплат в равных долях) приобретаемого арендуемого имущества, а также срока рассрочки в установленных в соответствии с настоящим пунктом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Оплата приобретаемого в рассрочку арендуемого имущества может быть осуществлена досрочно на основании решения покупателя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13. Отчуждение земельных участков</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13.1.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законом.</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13.2. Собственники объектов недвижимости, расположенных на земельных участках, находящихся в государственной или муниципальной собственности, обязаны либо приобрести право аренды на срок не более сорока девяти лет, либо приобрести в собственность за плату указанные земельные участки.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Решение об отчуждении земельного участка принимается органом, принявшим решение о приватизации объекта недвижимости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tbl>
      <w:tblPr>
        <w:tblW w:w="11109" w:type="dxa"/>
        <w:tblCellMar>
          <w:left w:w="0" w:type="dxa"/>
          <w:right w:w="0" w:type="dxa"/>
        </w:tblCellMar>
        <w:tblLook w:val="04A0" w:firstRow="1" w:lastRow="0" w:firstColumn="1" w:lastColumn="0" w:noHBand="0" w:noVBand="1"/>
      </w:tblPr>
      <w:tblGrid>
        <w:gridCol w:w="585"/>
        <w:gridCol w:w="1747"/>
        <w:gridCol w:w="1515"/>
        <w:gridCol w:w="1564"/>
        <w:gridCol w:w="1425"/>
        <w:gridCol w:w="1459"/>
        <w:gridCol w:w="1215"/>
        <w:gridCol w:w="1378"/>
        <w:gridCol w:w="1287"/>
        <w:gridCol w:w="1734"/>
        <w:gridCol w:w="1734"/>
        <w:gridCol w:w="1875"/>
        <w:gridCol w:w="1810"/>
        <w:gridCol w:w="960"/>
        <w:gridCol w:w="1140"/>
        <w:gridCol w:w="960"/>
      </w:tblGrid>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lastRenderedPageBreak/>
              <w:t>Приложение № 1</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 Положению о порядке владения,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пользования и распоряжения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муниципальной собственностью</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Московского сельского поселения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proofErr w:type="spellStart"/>
            <w:r w:rsidRPr="00B51735">
              <w:rPr>
                <w:rFonts w:ascii="Times New Roman" w:eastAsia="Times New Roman" w:hAnsi="Times New Roman" w:cs="Times New Roman"/>
                <w:sz w:val="24"/>
                <w:szCs w:val="24"/>
                <w:lang w:eastAsia="ru-RU"/>
              </w:rPr>
              <w:t>Почепского</w:t>
            </w:r>
            <w:proofErr w:type="spellEnd"/>
            <w:r w:rsidRPr="00B51735">
              <w:rPr>
                <w:rFonts w:ascii="Times New Roman" w:eastAsia="Times New Roman" w:hAnsi="Times New Roman" w:cs="Times New Roman"/>
                <w:sz w:val="24"/>
                <w:szCs w:val="24"/>
                <w:lang w:eastAsia="ru-RU"/>
              </w:rPr>
              <w:t xml:space="preserve"> района</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jc w:val="center"/>
              <w:rPr>
                <w:rFonts w:ascii="Times New Roman" w:eastAsia="Times New Roman" w:hAnsi="Times New Roman" w:cs="Times New Roman"/>
                <w:sz w:val="24"/>
                <w:szCs w:val="24"/>
                <w:lang w:eastAsia="ru-RU"/>
              </w:rPr>
            </w:pPr>
            <w:r w:rsidRPr="00B51735">
              <w:rPr>
                <w:rFonts w:ascii="Times New Roman" w:eastAsia="Times New Roman" w:hAnsi="Times New Roman" w:cs="Times New Roman"/>
                <w:b/>
                <w:bCs/>
                <w:sz w:val="24"/>
                <w:szCs w:val="24"/>
                <w:lang w:eastAsia="ru-RU"/>
              </w:rPr>
              <w:t>Реестр муниципального имущества</w:t>
            </w:r>
          </w:p>
          <w:p w:rsidR="00B51735" w:rsidRPr="00B51735" w:rsidRDefault="00B51735" w:rsidP="00B51735">
            <w:pPr>
              <w:spacing w:after="0" w:line="312" w:lineRule="atLeast"/>
              <w:jc w:val="center"/>
              <w:rPr>
                <w:rFonts w:ascii="Times New Roman" w:eastAsia="Times New Roman" w:hAnsi="Times New Roman" w:cs="Times New Roman"/>
                <w:sz w:val="24"/>
                <w:szCs w:val="24"/>
                <w:lang w:eastAsia="ru-RU"/>
              </w:rPr>
            </w:pPr>
            <w:r w:rsidRPr="00B51735">
              <w:rPr>
                <w:rFonts w:ascii="Times New Roman" w:eastAsia="Times New Roman" w:hAnsi="Times New Roman" w:cs="Times New Roman"/>
                <w:b/>
                <w:bCs/>
                <w:sz w:val="24"/>
                <w:szCs w:val="24"/>
                <w:lang w:eastAsia="ru-RU"/>
              </w:rPr>
              <w:t xml:space="preserve">Московского сельского поселения </w:t>
            </w:r>
            <w:proofErr w:type="spellStart"/>
            <w:r w:rsidRPr="00B51735">
              <w:rPr>
                <w:rFonts w:ascii="Times New Roman" w:eastAsia="Times New Roman" w:hAnsi="Times New Roman" w:cs="Times New Roman"/>
                <w:b/>
                <w:bCs/>
                <w:sz w:val="24"/>
                <w:szCs w:val="24"/>
                <w:lang w:eastAsia="ru-RU"/>
              </w:rPr>
              <w:t>Почепского</w:t>
            </w:r>
            <w:proofErr w:type="spellEnd"/>
            <w:r w:rsidRPr="00B51735">
              <w:rPr>
                <w:rFonts w:ascii="Times New Roman" w:eastAsia="Times New Roman" w:hAnsi="Times New Roman" w:cs="Times New Roman"/>
                <w:b/>
                <w:bCs/>
                <w:sz w:val="24"/>
                <w:szCs w:val="24"/>
                <w:lang w:eastAsia="ru-RU"/>
              </w:rPr>
              <w:t xml:space="preserve"> района</w:t>
            </w:r>
          </w:p>
        </w:tc>
        <w:tc>
          <w:tcPr>
            <w:tcW w:w="3060" w:type="dxa"/>
            <w:gridSpan w:val="3"/>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060" w:type="dxa"/>
            <w:gridSpan w:val="3"/>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3740" w:type="dxa"/>
            <w:gridSpan w:val="1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Раздел № 1</w:t>
            </w:r>
          </w:p>
        </w:tc>
        <w:tc>
          <w:tcPr>
            <w:tcW w:w="100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060" w:type="dxa"/>
            <w:gridSpan w:val="3"/>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3740" w:type="dxa"/>
            <w:gridSpan w:val="1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312" w:lineRule="atLeast"/>
              <w:jc w:val="center"/>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 муниципальном недвижимом имуществе</w:t>
            </w:r>
          </w:p>
        </w:tc>
        <w:tc>
          <w:tcPr>
            <w:tcW w:w="100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060" w:type="dxa"/>
            <w:gridSpan w:val="3"/>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775" w:type="dxa"/>
            <w:gridSpan w:val="8"/>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060" w:type="dxa"/>
            <w:gridSpan w:val="3"/>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п/п</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Наименование объекта недвижимости</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Адрес объекта недвижимости</w:t>
            </w:r>
          </w:p>
        </w:tc>
        <w:tc>
          <w:tcPr>
            <w:tcW w:w="9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Площадь протяженность</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Кадастровый номер (здания, сооружения)</w:t>
            </w:r>
          </w:p>
        </w:tc>
        <w:tc>
          <w:tcPr>
            <w:tcW w:w="11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Год ввода в эксплуатацию</w:t>
            </w:r>
          </w:p>
        </w:tc>
        <w:tc>
          <w:tcPr>
            <w:tcW w:w="12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Балансовая стоимость руб.</w:t>
            </w:r>
          </w:p>
        </w:tc>
        <w:tc>
          <w:tcPr>
            <w:tcW w:w="9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Амортизация (износ) руб.</w:t>
            </w:r>
          </w:p>
        </w:tc>
        <w:tc>
          <w:tcPr>
            <w:tcW w:w="8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Кадастровая стоимость (земельных участков)</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Реквизиты и дата документов (основания возникновения права) муниципальной собственности</w:t>
            </w:r>
          </w:p>
        </w:tc>
        <w:tc>
          <w:tcPr>
            <w:tcW w:w="13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 правообладателе муниципального недвижимого имущества</w:t>
            </w:r>
          </w:p>
        </w:tc>
        <w:tc>
          <w:tcPr>
            <w:tcW w:w="18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об установленных в отношении муниципального недвижимого имущества ограничениях (обременениях) с указанием основания и даты их возникновения и прекращения</w:t>
            </w:r>
          </w:p>
        </w:tc>
        <w:tc>
          <w:tcPr>
            <w:tcW w:w="10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Реквизиты и дата документов (основания прекращения права) муниципальной собственности</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I. Муниципальные учреждения</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 Муниципальные предприятия</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III. Имущество казны</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III.I. Автомобильные дороги общего пользования</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III.II Земельные участки</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III.III Жилые помещения</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III.IV Нежилые помещения</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III.V. Иные объекты</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Раздел № 2</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312" w:lineRule="atLeast"/>
              <w:jc w:val="center"/>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 муниципальном движимом имуществе</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п/п</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Наименование движимого имущества</w:t>
            </w:r>
          </w:p>
        </w:tc>
        <w:tc>
          <w:tcPr>
            <w:tcW w:w="10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Дата принятия к учету</w:t>
            </w:r>
          </w:p>
        </w:tc>
        <w:tc>
          <w:tcPr>
            <w:tcW w:w="9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Балансовая стоимость. руб.</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Амортизация (износ), руб.</w:t>
            </w:r>
          </w:p>
        </w:tc>
        <w:tc>
          <w:tcPr>
            <w:tcW w:w="2340"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Дата возникновения права муниципальной собственности</w:t>
            </w:r>
          </w:p>
        </w:tc>
        <w:tc>
          <w:tcPr>
            <w:tcW w:w="1755"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Реквизиты документов основания возникновения права муниципальной собственности</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 правообладателе муниципального движимого имущества</w:t>
            </w:r>
          </w:p>
        </w:tc>
        <w:tc>
          <w:tcPr>
            <w:tcW w:w="3240"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об установленных в отношении муниципального движимого имущества ограничениях (обременениях) с указанием основания и даты их возникновения и прекращения</w:t>
            </w:r>
          </w:p>
        </w:tc>
        <w:tc>
          <w:tcPr>
            <w:tcW w:w="10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Реквизиты и дата документов (основания прекращения права) муниципальной собственности</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lastRenderedPageBreak/>
              <w:t> </w:t>
            </w:r>
          </w:p>
        </w:tc>
        <w:tc>
          <w:tcPr>
            <w:tcW w:w="12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340" w:type="dxa"/>
            <w:gridSpan w:val="2"/>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55" w:type="dxa"/>
            <w:gridSpan w:val="2"/>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240" w:type="dxa"/>
            <w:gridSpan w:val="2"/>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312" w:lineRule="atLeast"/>
              <w:jc w:val="center"/>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Сведения об акциях и долях в хозяйственных обществах, принадлежащих администрации Московского сельского поселения </w:t>
            </w:r>
            <w:proofErr w:type="spellStart"/>
            <w:r w:rsidRPr="00B51735">
              <w:rPr>
                <w:rFonts w:ascii="Times New Roman" w:eastAsia="Times New Roman" w:hAnsi="Times New Roman" w:cs="Times New Roman"/>
                <w:sz w:val="24"/>
                <w:szCs w:val="24"/>
                <w:lang w:eastAsia="ru-RU"/>
              </w:rPr>
              <w:t>Почепского</w:t>
            </w:r>
            <w:proofErr w:type="spellEnd"/>
            <w:r w:rsidRPr="00B51735">
              <w:rPr>
                <w:rFonts w:ascii="Times New Roman" w:eastAsia="Times New Roman" w:hAnsi="Times New Roman" w:cs="Times New Roman"/>
                <w:sz w:val="24"/>
                <w:szCs w:val="24"/>
                <w:lang w:eastAsia="ru-RU"/>
              </w:rPr>
              <w:t xml:space="preserve"> района</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п/п</w:t>
            </w:r>
          </w:p>
        </w:tc>
        <w:tc>
          <w:tcPr>
            <w:tcW w:w="7020" w:type="dxa"/>
            <w:gridSpan w:val="6"/>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Наименование акционерного общества-эмитента, его основной государственный регистрационный номер/ наименование хозяйственного общества, его основной государственный регистрационный номер</w:t>
            </w:r>
          </w:p>
        </w:tc>
        <w:tc>
          <w:tcPr>
            <w:tcW w:w="1755"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Количество акций</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Процент %</w:t>
            </w:r>
          </w:p>
        </w:tc>
        <w:tc>
          <w:tcPr>
            <w:tcW w:w="13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Номинальная стоимость акций руб.</w:t>
            </w:r>
          </w:p>
        </w:tc>
        <w:tc>
          <w:tcPr>
            <w:tcW w:w="2880"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Общая стоимость руб.</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7020" w:type="dxa"/>
            <w:gridSpan w:val="6"/>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55"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880"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Раздел № 3</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14760" w:type="dxa"/>
            <w:gridSpan w:val="1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312" w:lineRule="atLeast"/>
              <w:jc w:val="center"/>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 муниципальных унитарных предприятиях, муниципальных учреждениях</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2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1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00"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п/п</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Полное наименование и организационно- правовая форма юридического лица</w:t>
            </w:r>
          </w:p>
        </w:tc>
        <w:tc>
          <w:tcPr>
            <w:tcW w:w="1980"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Адрес (местонахождение)</w:t>
            </w:r>
          </w:p>
        </w:tc>
        <w:tc>
          <w:tcPr>
            <w:tcW w:w="3750" w:type="dxa"/>
            <w:gridSpan w:val="3"/>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Основной государственный регистрационный номер и дата государственной регистрации</w:t>
            </w:r>
          </w:p>
        </w:tc>
        <w:tc>
          <w:tcPr>
            <w:tcW w:w="1755"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Реквизиты документа, основания создания юридического лица</w:t>
            </w:r>
          </w:p>
        </w:tc>
        <w:tc>
          <w:tcPr>
            <w:tcW w:w="11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Размер уставного фонда (для муниципальных унитарных предприятий)</w:t>
            </w:r>
          </w:p>
        </w:tc>
        <w:tc>
          <w:tcPr>
            <w:tcW w:w="13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Балансовая стоимость основных средств (фондов) руб.</w:t>
            </w:r>
          </w:p>
        </w:tc>
        <w:tc>
          <w:tcPr>
            <w:tcW w:w="18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Остаточная стоимость основных средств (фондов) руб.</w:t>
            </w:r>
          </w:p>
        </w:tc>
        <w:tc>
          <w:tcPr>
            <w:tcW w:w="10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Среднесписочная численность работников</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980" w:type="dxa"/>
            <w:gridSpan w:val="2"/>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750" w:type="dxa"/>
            <w:gridSpan w:val="3"/>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55" w:type="dxa"/>
            <w:gridSpan w:val="2"/>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5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36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7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noWrap/>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00" w:type="dxa"/>
            <w:gridSpan w:val="2"/>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noWrap/>
            <w:vAlign w:val="bottom"/>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58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3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89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90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2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8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57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2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5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20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20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085"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25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4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60" w:type="dxa"/>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Приложение № 2</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 Положению о порядке владения,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пользования и распоряжения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муниципальной собственностью</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Московского сельского поселения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Карта учета основных средств</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 состоянию на «__»___________20__г.</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1. Реквизиты и основные данные юридического лица.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Полное наименование юридического лица:________________________________________________________________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Полный юридический адрес:_____________________________________________________________________________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ОКПО_______________</w:t>
      </w:r>
      <w:proofErr w:type="gramStart"/>
      <w:r w:rsidRPr="00B51735">
        <w:rPr>
          <w:rFonts w:ascii="Arial" w:eastAsia="Times New Roman" w:hAnsi="Arial" w:cs="Arial"/>
          <w:color w:val="333333"/>
          <w:sz w:val="12"/>
          <w:szCs w:val="12"/>
          <w:lang w:eastAsia="ru-RU"/>
        </w:rPr>
        <w:t>_,ОКОГУ</w:t>
      </w:r>
      <w:proofErr w:type="gramEnd"/>
      <w:r w:rsidRPr="00B51735">
        <w:rPr>
          <w:rFonts w:ascii="Arial" w:eastAsia="Times New Roman" w:hAnsi="Arial" w:cs="Arial"/>
          <w:color w:val="333333"/>
          <w:sz w:val="12"/>
          <w:szCs w:val="12"/>
          <w:lang w:eastAsia="ru-RU"/>
        </w:rPr>
        <w:t>____________________, ОКАТО____________________, ОКВЭД 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Форма собственности, ОКФС_____________________________________________________________________________ Организационно-правовая форма ОКОПФ__________________________________________________________________ ИНН/КПП_____________________________________________________________________________________________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Среднесписочная численность персонала за 20__год________________________________________________________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Уставной капитал___________________________________________________________________________________руб.</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Стоимость чистых активов___________________________________________________________________________руб.</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2. Состав объекта учета.</w:t>
      </w:r>
    </w:p>
    <w:tbl>
      <w:tblPr>
        <w:tblW w:w="89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
        <w:gridCol w:w="1481"/>
        <w:gridCol w:w="461"/>
        <w:gridCol w:w="411"/>
        <w:gridCol w:w="633"/>
        <w:gridCol w:w="1203"/>
        <w:gridCol w:w="627"/>
        <w:gridCol w:w="975"/>
        <w:gridCol w:w="1144"/>
        <w:gridCol w:w="807"/>
        <w:gridCol w:w="1294"/>
      </w:tblGrid>
      <w:tr w:rsidR="00B51735" w:rsidRPr="00B51735" w:rsidTr="00B51735">
        <w:tc>
          <w:tcPr>
            <w:tcW w:w="6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п\п</w:t>
            </w:r>
          </w:p>
        </w:tc>
        <w:tc>
          <w:tcPr>
            <w:tcW w:w="169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Наименование</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объекта учета (в том числе акции и др.)</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Кол.</w:t>
            </w:r>
          </w:p>
        </w:tc>
        <w:tc>
          <w:tcPr>
            <w:tcW w:w="8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Ин-вен. </w:t>
            </w:r>
            <w:proofErr w:type="gramStart"/>
            <w:r w:rsidRPr="00B51735">
              <w:rPr>
                <w:rFonts w:ascii="Times New Roman" w:eastAsia="Times New Roman" w:hAnsi="Times New Roman" w:cs="Times New Roman"/>
                <w:sz w:val="24"/>
                <w:szCs w:val="24"/>
                <w:lang w:eastAsia="ru-RU"/>
              </w:rPr>
              <w:t>но-мер</w:t>
            </w:r>
            <w:proofErr w:type="gramEnd"/>
          </w:p>
        </w:tc>
        <w:tc>
          <w:tcPr>
            <w:tcW w:w="99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Год ввода в </w:t>
            </w:r>
            <w:proofErr w:type="spellStart"/>
            <w:r w:rsidRPr="00B51735">
              <w:rPr>
                <w:rFonts w:ascii="Times New Roman" w:eastAsia="Times New Roman" w:hAnsi="Times New Roman" w:cs="Times New Roman"/>
                <w:sz w:val="24"/>
                <w:szCs w:val="24"/>
                <w:lang w:eastAsia="ru-RU"/>
              </w:rPr>
              <w:t>экспл</w:t>
            </w:r>
            <w:proofErr w:type="spellEnd"/>
            <w:r w:rsidRPr="00B51735">
              <w:rPr>
                <w:rFonts w:ascii="Times New Roman" w:eastAsia="Times New Roman" w:hAnsi="Times New Roman" w:cs="Times New Roman"/>
                <w:sz w:val="24"/>
                <w:szCs w:val="24"/>
                <w:lang w:eastAsia="ru-RU"/>
              </w:rPr>
              <w:t>.</w:t>
            </w:r>
          </w:p>
        </w:tc>
        <w:tc>
          <w:tcPr>
            <w:tcW w:w="169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Краткая </w:t>
            </w:r>
            <w:proofErr w:type="spellStart"/>
            <w:proofErr w:type="gramStart"/>
            <w:r w:rsidRPr="00B51735">
              <w:rPr>
                <w:rFonts w:ascii="Times New Roman" w:eastAsia="Times New Roman" w:hAnsi="Times New Roman" w:cs="Times New Roman"/>
                <w:sz w:val="24"/>
                <w:szCs w:val="24"/>
                <w:lang w:eastAsia="ru-RU"/>
              </w:rPr>
              <w:t>характерис</w:t>
            </w:r>
            <w:proofErr w:type="spellEnd"/>
            <w:r w:rsidRPr="00B51735">
              <w:rPr>
                <w:rFonts w:ascii="Times New Roman" w:eastAsia="Times New Roman" w:hAnsi="Times New Roman" w:cs="Times New Roman"/>
                <w:sz w:val="24"/>
                <w:szCs w:val="24"/>
                <w:lang w:eastAsia="ru-RU"/>
              </w:rPr>
              <w:t>-тика</w:t>
            </w:r>
            <w:proofErr w:type="gramEnd"/>
            <w:r w:rsidRPr="00B51735">
              <w:rPr>
                <w:rFonts w:ascii="Times New Roman" w:eastAsia="Times New Roman" w:hAnsi="Times New Roman" w:cs="Times New Roman"/>
                <w:sz w:val="24"/>
                <w:szCs w:val="24"/>
                <w:lang w:eastAsia="ru-RU"/>
              </w:rPr>
              <w:t xml:space="preserve"> объекта учета</w:t>
            </w:r>
          </w:p>
        </w:tc>
        <w:tc>
          <w:tcPr>
            <w:tcW w:w="11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Адрес</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Площадь</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w:t>
            </w:r>
            <w:proofErr w:type="spellStart"/>
            <w:r w:rsidRPr="00B51735">
              <w:rPr>
                <w:rFonts w:ascii="Times New Roman" w:eastAsia="Times New Roman" w:hAnsi="Times New Roman" w:cs="Times New Roman"/>
                <w:sz w:val="24"/>
                <w:szCs w:val="24"/>
                <w:lang w:eastAsia="ru-RU"/>
              </w:rPr>
              <w:t>недвиж</w:t>
            </w:r>
            <w:proofErr w:type="spellEnd"/>
            <w:r w:rsidRPr="00B51735">
              <w:rPr>
                <w:rFonts w:ascii="Times New Roman" w:eastAsia="Times New Roman" w:hAnsi="Times New Roman" w:cs="Times New Roman"/>
                <w:sz w:val="24"/>
                <w:szCs w:val="24"/>
                <w:lang w:eastAsia="ru-RU"/>
              </w:rPr>
              <w:t xml:space="preserve">. </w:t>
            </w:r>
            <w:proofErr w:type="spellStart"/>
            <w:proofErr w:type="gramStart"/>
            <w:r w:rsidRPr="00B51735">
              <w:rPr>
                <w:rFonts w:ascii="Times New Roman" w:eastAsia="Times New Roman" w:hAnsi="Times New Roman" w:cs="Times New Roman"/>
                <w:sz w:val="24"/>
                <w:szCs w:val="24"/>
                <w:lang w:eastAsia="ru-RU"/>
              </w:rPr>
              <w:t>имущест</w:t>
            </w:r>
            <w:proofErr w:type="spellEnd"/>
            <w:r w:rsidRPr="00B51735">
              <w:rPr>
                <w:rFonts w:ascii="Times New Roman" w:eastAsia="Times New Roman" w:hAnsi="Times New Roman" w:cs="Times New Roman"/>
                <w:sz w:val="24"/>
                <w:szCs w:val="24"/>
                <w:lang w:eastAsia="ru-RU"/>
              </w:rPr>
              <w:t>-во</w:t>
            </w:r>
            <w:proofErr w:type="gramEnd"/>
            <w:r w:rsidRPr="00B51735">
              <w:rPr>
                <w:rFonts w:ascii="Times New Roman" w:eastAsia="Times New Roman" w:hAnsi="Times New Roman" w:cs="Times New Roman"/>
                <w:sz w:val="24"/>
                <w:szCs w:val="24"/>
                <w:lang w:eastAsia="ru-RU"/>
              </w:rPr>
              <w:t>)</w:t>
            </w:r>
          </w:p>
        </w:tc>
        <w:tc>
          <w:tcPr>
            <w:tcW w:w="141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Балансовая стоимость</w:t>
            </w:r>
          </w:p>
        </w:tc>
        <w:tc>
          <w:tcPr>
            <w:tcW w:w="11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Сумма </w:t>
            </w:r>
            <w:proofErr w:type="spellStart"/>
            <w:proofErr w:type="gramStart"/>
            <w:r w:rsidRPr="00B51735">
              <w:rPr>
                <w:rFonts w:ascii="Times New Roman" w:eastAsia="Times New Roman" w:hAnsi="Times New Roman" w:cs="Times New Roman"/>
                <w:sz w:val="24"/>
                <w:szCs w:val="24"/>
                <w:lang w:eastAsia="ru-RU"/>
              </w:rPr>
              <w:t>аморти-зации</w:t>
            </w:r>
            <w:proofErr w:type="spellEnd"/>
            <w:proofErr w:type="gramEnd"/>
          </w:p>
        </w:tc>
        <w:tc>
          <w:tcPr>
            <w:tcW w:w="283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Документы основания постановки на учет (на баланс учреждения) на имущество стоимостью со 100 000 руб.</w:t>
            </w:r>
          </w:p>
        </w:tc>
      </w:tr>
      <w:tr w:rsidR="00B51735" w:rsidRPr="00B51735" w:rsidTr="00B51735">
        <w:tc>
          <w:tcPr>
            <w:tcW w:w="6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9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9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9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83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r w:rsidR="00B51735" w:rsidRPr="00B51735" w:rsidTr="00B51735">
        <w:tc>
          <w:tcPr>
            <w:tcW w:w="6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9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ИТОГО:</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85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99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9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27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1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83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3. Обременение объектов учета.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Наименование объекта учета ______________________________________________________________________________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Площадь объекта учета _________________________________________________________________________________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Годовая арендная плата_________________________________________________________________________________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Сумма залога \ дата окончания залога_____________________________________________________________________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4. Доходы от использования (кроме обременения) объекта учета.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Часть прибыли, перечисленные в бюджет (за 200_______________________________________________________руб.</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Дивиденды, перечисленные в бюджет _______________________________________________________________руб.</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Иные доходы, перечисленные в бюджет ______________________________________________________________руб.</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Директор (руководитель) учреждения ____________________ 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(подпись) (расшифровка подписи)</w:t>
      </w:r>
    </w:p>
    <w:tbl>
      <w:tblPr>
        <w:tblW w:w="0" w:type="auto"/>
        <w:tblCellMar>
          <w:left w:w="0" w:type="dxa"/>
          <w:right w:w="0" w:type="dxa"/>
        </w:tblCellMar>
        <w:tblLook w:val="04A0" w:firstRow="1" w:lastRow="0" w:firstColumn="1" w:lastColumn="0" w:noHBand="0" w:noVBand="1"/>
      </w:tblPr>
      <w:tblGrid>
        <w:gridCol w:w="6600"/>
      </w:tblGrid>
      <w:tr w:rsidR="00B51735" w:rsidRPr="00B51735" w:rsidTr="00B51735">
        <w:tc>
          <w:tcPr>
            <w:tcW w:w="66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Приложение № 3</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 Положению о порядке владения,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пользования и распоряжения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муниципальной собственностью</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lastRenderedPageBreak/>
              <w:t>Московского сельского поселения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proofErr w:type="spellStart"/>
            <w:r w:rsidRPr="00B51735">
              <w:rPr>
                <w:rFonts w:ascii="Times New Roman" w:eastAsia="Times New Roman" w:hAnsi="Times New Roman" w:cs="Times New Roman"/>
                <w:sz w:val="24"/>
                <w:szCs w:val="24"/>
                <w:lang w:eastAsia="ru-RU"/>
              </w:rPr>
              <w:t>Почепского</w:t>
            </w:r>
            <w:proofErr w:type="spellEnd"/>
            <w:r w:rsidRPr="00B51735">
              <w:rPr>
                <w:rFonts w:ascii="Times New Roman" w:eastAsia="Times New Roman" w:hAnsi="Times New Roman" w:cs="Times New Roman"/>
                <w:sz w:val="24"/>
                <w:szCs w:val="24"/>
                <w:lang w:eastAsia="ru-RU"/>
              </w:rPr>
              <w:t xml:space="preserve"> района</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Выписка</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xml:space="preserve">из Реестра муниципальной собственности Московского сельского поселения </w:t>
      </w: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1648"/>
        <w:gridCol w:w="1365"/>
        <w:gridCol w:w="2129"/>
        <w:gridCol w:w="2078"/>
      </w:tblGrid>
      <w:tr w:rsidR="00B51735" w:rsidRPr="00B51735" w:rsidTr="00B51735">
        <w:tc>
          <w:tcPr>
            <w:tcW w:w="258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Наименование юридического лица (балансодержателя)</w:t>
            </w:r>
          </w:p>
        </w:tc>
        <w:tc>
          <w:tcPr>
            <w:tcW w:w="223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Наименование объекта учета</w:t>
            </w:r>
          </w:p>
        </w:tc>
        <w:tc>
          <w:tcPr>
            <w:tcW w:w="297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Сведения об объекте учета</w:t>
            </w:r>
          </w:p>
        </w:tc>
        <w:tc>
          <w:tcPr>
            <w:tcW w:w="312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Местонахождение объекта учета</w:t>
            </w:r>
          </w:p>
        </w:tc>
        <w:tc>
          <w:tcPr>
            <w:tcW w:w="394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Основание для включения в Реестр муниципальной собственности Московского сельского поселения </w:t>
            </w:r>
            <w:proofErr w:type="spellStart"/>
            <w:r w:rsidRPr="00B51735">
              <w:rPr>
                <w:rFonts w:ascii="Times New Roman" w:eastAsia="Times New Roman" w:hAnsi="Times New Roman" w:cs="Times New Roman"/>
                <w:sz w:val="24"/>
                <w:szCs w:val="24"/>
                <w:lang w:eastAsia="ru-RU"/>
              </w:rPr>
              <w:t>Почепского</w:t>
            </w:r>
            <w:proofErr w:type="spellEnd"/>
            <w:r w:rsidRPr="00B51735">
              <w:rPr>
                <w:rFonts w:ascii="Times New Roman" w:eastAsia="Times New Roman" w:hAnsi="Times New Roman" w:cs="Times New Roman"/>
                <w:sz w:val="24"/>
                <w:szCs w:val="24"/>
                <w:lang w:eastAsia="ru-RU"/>
              </w:rPr>
              <w:t xml:space="preserve"> района</w:t>
            </w:r>
          </w:p>
        </w:tc>
      </w:tr>
      <w:tr w:rsidR="00B51735" w:rsidRPr="00B51735" w:rsidTr="00B51735">
        <w:tc>
          <w:tcPr>
            <w:tcW w:w="258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23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97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12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394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Начальник (руководитель) учреждения _______________________ _______________________</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(подпись) (расшифровка подписи)</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Приложение № 4</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 Положению о порядке владения,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пользования и распоряжения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муниципальной собственностью</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Московского сельского поселения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Форма по учету договоров аренды</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Перечень договоров аренды муниципального имущества</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lastRenderedPageBreak/>
        <w:t> </w:t>
      </w:r>
    </w:p>
    <w:tbl>
      <w:tblPr>
        <w:tblW w:w="8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6"/>
        <w:gridCol w:w="605"/>
        <w:gridCol w:w="811"/>
        <w:gridCol w:w="1044"/>
        <w:gridCol w:w="934"/>
        <w:gridCol w:w="1673"/>
        <w:gridCol w:w="1060"/>
        <w:gridCol w:w="1528"/>
        <w:gridCol w:w="351"/>
        <w:gridCol w:w="393"/>
      </w:tblGrid>
      <w:tr w:rsidR="00B51735" w:rsidRPr="00B51735" w:rsidTr="00B51735">
        <w:tc>
          <w:tcPr>
            <w:tcW w:w="156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Реестровый номер договора, доп./</w:t>
            </w:r>
            <w:proofErr w:type="spellStart"/>
            <w:proofErr w:type="gramStart"/>
            <w:r w:rsidRPr="00B51735">
              <w:rPr>
                <w:rFonts w:ascii="Times New Roman" w:eastAsia="Times New Roman" w:hAnsi="Times New Roman" w:cs="Times New Roman"/>
                <w:sz w:val="24"/>
                <w:szCs w:val="24"/>
                <w:lang w:eastAsia="ru-RU"/>
              </w:rPr>
              <w:t>согла-шения</w:t>
            </w:r>
            <w:proofErr w:type="spellEnd"/>
            <w:proofErr w:type="gramEnd"/>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Объект аренды</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Площадь,</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кв.м.,</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xml:space="preserve">цель </w:t>
            </w:r>
            <w:proofErr w:type="spellStart"/>
            <w:proofErr w:type="gramStart"/>
            <w:r w:rsidRPr="00B51735">
              <w:rPr>
                <w:rFonts w:ascii="Times New Roman" w:eastAsia="Times New Roman" w:hAnsi="Times New Roman" w:cs="Times New Roman"/>
                <w:sz w:val="24"/>
                <w:szCs w:val="24"/>
                <w:lang w:eastAsia="ru-RU"/>
              </w:rPr>
              <w:t>использо-вания</w:t>
            </w:r>
            <w:proofErr w:type="spellEnd"/>
            <w:proofErr w:type="gramEnd"/>
          </w:p>
        </w:tc>
        <w:tc>
          <w:tcPr>
            <w:tcW w:w="156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Адрес арендуемого имущества</w:t>
            </w:r>
          </w:p>
        </w:tc>
        <w:tc>
          <w:tcPr>
            <w:tcW w:w="141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Арендатор, адрес</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65"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Арендодатель (балансодержатель), адрес</w:t>
            </w:r>
          </w:p>
        </w:tc>
        <w:tc>
          <w:tcPr>
            <w:tcW w:w="1605"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Годовая/</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ежемесячная сумма арендной платы, тыс. руб.</w:t>
            </w:r>
          </w:p>
        </w:tc>
        <w:tc>
          <w:tcPr>
            <w:tcW w:w="264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Основание заключения договора/сведения о государственной регистрации</w:t>
            </w:r>
          </w:p>
        </w:tc>
        <w:tc>
          <w:tcPr>
            <w:tcW w:w="1425"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Срок действия</w:t>
            </w:r>
          </w:p>
        </w:tc>
      </w:tr>
      <w:tr w:rsidR="00B51735" w:rsidRPr="00B51735" w:rsidTr="00B51735">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по</w:t>
            </w:r>
          </w:p>
        </w:tc>
      </w:tr>
      <w:tr w:rsidR="00B51735" w:rsidRPr="00B51735" w:rsidTr="00B51735">
        <w:tc>
          <w:tcPr>
            <w:tcW w:w="156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0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56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6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6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6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Приложение № 5</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к Положению о порядке владения,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пользования и распоряжения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муниципальной собственностью</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Московского сельского поселения</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proofErr w:type="spellStart"/>
      <w:r w:rsidRPr="00B51735">
        <w:rPr>
          <w:rFonts w:ascii="Arial" w:eastAsia="Times New Roman" w:hAnsi="Arial" w:cs="Arial"/>
          <w:color w:val="333333"/>
          <w:sz w:val="12"/>
          <w:szCs w:val="12"/>
          <w:lang w:eastAsia="ru-RU"/>
        </w:rPr>
        <w:t>Почепского</w:t>
      </w:r>
      <w:proofErr w:type="spellEnd"/>
      <w:r w:rsidRPr="00B51735">
        <w:rPr>
          <w:rFonts w:ascii="Arial" w:eastAsia="Times New Roman" w:hAnsi="Arial" w:cs="Arial"/>
          <w:color w:val="333333"/>
          <w:sz w:val="12"/>
          <w:szCs w:val="12"/>
          <w:lang w:eastAsia="ru-RU"/>
        </w:rPr>
        <w:t xml:space="preserve"> района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tbl>
      <w:tblPr>
        <w:tblW w:w="0" w:type="auto"/>
        <w:tblCellMar>
          <w:left w:w="0" w:type="dxa"/>
          <w:right w:w="0" w:type="dxa"/>
        </w:tblCellMar>
        <w:tblLook w:val="04A0" w:firstRow="1" w:lastRow="0" w:firstColumn="1" w:lastColumn="0" w:noHBand="0" w:noVBand="1"/>
      </w:tblPr>
      <w:tblGrid>
        <w:gridCol w:w="6600"/>
      </w:tblGrid>
      <w:tr w:rsidR="00B51735" w:rsidRPr="00B51735" w:rsidTr="00B51735">
        <w:tc>
          <w:tcPr>
            <w:tcW w:w="660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Форма по учету договоров безвозмездного пользования</w:t>
      </w:r>
    </w:p>
    <w:p w:rsidR="00B51735" w:rsidRPr="00B51735" w:rsidRDefault="00B51735" w:rsidP="00B51735">
      <w:pPr>
        <w:shd w:val="clear" w:color="auto" w:fill="FFFFFF"/>
        <w:spacing w:before="75" w:after="75" w:line="408" w:lineRule="atLeast"/>
        <w:jc w:val="center"/>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Перечень договоров безвозмездного пользования муниципального имущества</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tbl>
      <w:tblPr>
        <w:tblW w:w="89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
        <w:gridCol w:w="613"/>
        <w:gridCol w:w="1231"/>
        <w:gridCol w:w="1608"/>
        <w:gridCol w:w="1497"/>
        <w:gridCol w:w="1696"/>
        <w:gridCol w:w="987"/>
        <w:gridCol w:w="356"/>
        <w:gridCol w:w="399"/>
      </w:tblGrid>
      <w:tr w:rsidR="00B51735" w:rsidRPr="00B51735" w:rsidTr="00B51735">
        <w:tc>
          <w:tcPr>
            <w:tcW w:w="156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Реестровый номер договора, доп./</w:t>
            </w:r>
            <w:proofErr w:type="spellStart"/>
            <w:proofErr w:type="gramStart"/>
            <w:r w:rsidRPr="00B51735">
              <w:rPr>
                <w:rFonts w:ascii="Times New Roman" w:eastAsia="Times New Roman" w:hAnsi="Times New Roman" w:cs="Times New Roman"/>
                <w:sz w:val="24"/>
                <w:szCs w:val="24"/>
                <w:lang w:eastAsia="ru-RU"/>
              </w:rPr>
              <w:t>согла-шения</w:t>
            </w:r>
            <w:proofErr w:type="spellEnd"/>
            <w:proofErr w:type="gramEnd"/>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Объект</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Площадь,</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кв.м.,</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цель использования</w:t>
            </w:r>
          </w:p>
        </w:tc>
        <w:tc>
          <w:tcPr>
            <w:tcW w:w="228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Адрес (местонахождение) имущества</w:t>
            </w:r>
          </w:p>
        </w:tc>
        <w:tc>
          <w:tcPr>
            <w:tcW w:w="213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Ссудополучатель, адрес</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415"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Ссудодатель (балансодержатель), адрес</w:t>
            </w:r>
          </w:p>
        </w:tc>
        <w:tc>
          <w:tcPr>
            <w:tcW w:w="1740" w:type="dxa"/>
            <w:vMerge w:val="restart"/>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Основание заключения договора</w:t>
            </w:r>
          </w:p>
        </w:tc>
        <w:tc>
          <w:tcPr>
            <w:tcW w:w="1425" w:type="dxa"/>
            <w:gridSpan w:val="2"/>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Срок действия</w:t>
            </w:r>
          </w:p>
        </w:tc>
      </w:tr>
      <w:tr w:rsidR="00B51735" w:rsidRPr="00B51735" w:rsidTr="00B51735">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DDDDDD"/>
              <w:left w:val="single" w:sz="4" w:space="0" w:color="DDDDDD"/>
              <w:bottom w:val="single" w:sz="4" w:space="0" w:color="DDDDDD"/>
              <w:right w:val="single" w:sz="4" w:space="0" w:color="DDDDDD"/>
            </w:tcBorders>
            <w:vAlign w:val="center"/>
            <w:hideMark/>
          </w:tcPr>
          <w:p w:rsidR="00B51735" w:rsidRPr="00B51735" w:rsidRDefault="00B51735" w:rsidP="00B51735">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с</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по</w:t>
            </w:r>
          </w:p>
        </w:tc>
      </w:tr>
      <w:tr w:rsidR="00B51735" w:rsidRPr="00B51735" w:rsidTr="00B51735">
        <w:tc>
          <w:tcPr>
            <w:tcW w:w="156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2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41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28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13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241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1740"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c>
          <w:tcPr>
            <w:tcW w:w="705" w:type="dxa"/>
            <w:tcBorders>
              <w:top w:val="single" w:sz="4" w:space="0" w:color="DDDDDD"/>
              <w:left w:val="single" w:sz="4" w:space="0" w:color="DDDDDD"/>
              <w:bottom w:val="single" w:sz="4" w:space="0" w:color="DDDDDD"/>
              <w:right w:val="single" w:sz="4" w:space="0" w:color="DDDDDD"/>
            </w:tcBorders>
            <w:hideMark/>
          </w:tcPr>
          <w:p w:rsidR="00B51735" w:rsidRPr="00B51735" w:rsidRDefault="00B51735" w:rsidP="00B51735">
            <w:pPr>
              <w:spacing w:after="0" w:line="312" w:lineRule="atLeast"/>
              <w:rPr>
                <w:rFonts w:ascii="Times New Roman" w:eastAsia="Times New Roman" w:hAnsi="Times New Roman" w:cs="Times New Roman"/>
                <w:sz w:val="24"/>
                <w:szCs w:val="24"/>
                <w:lang w:eastAsia="ru-RU"/>
              </w:rPr>
            </w:pPr>
            <w:r w:rsidRPr="00B51735">
              <w:rPr>
                <w:rFonts w:ascii="Times New Roman" w:eastAsia="Times New Roman" w:hAnsi="Times New Roman" w:cs="Times New Roman"/>
                <w:sz w:val="24"/>
                <w:szCs w:val="24"/>
                <w:lang w:eastAsia="ru-RU"/>
              </w:rPr>
              <w:t> </w:t>
            </w:r>
          </w:p>
        </w:tc>
      </w:tr>
    </w:tbl>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B51735" w:rsidRPr="00B51735" w:rsidRDefault="00B51735" w:rsidP="00B51735">
      <w:pPr>
        <w:shd w:val="clear" w:color="auto" w:fill="FFFFFF"/>
        <w:spacing w:before="75" w:after="75" w:line="408" w:lineRule="atLeast"/>
        <w:rPr>
          <w:rFonts w:ascii="Arial" w:eastAsia="Times New Roman" w:hAnsi="Arial" w:cs="Arial"/>
          <w:color w:val="333333"/>
          <w:sz w:val="12"/>
          <w:szCs w:val="12"/>
          <w:lang w:eastAsia="ru-RU"/>
        </w:rPr>
      </w:pPr>
      <w:r w:rsidRPr="00B51735">
        <w:rPr>
          <w:rFonts w:ascii="Arial" w:eastAsia="Times New Roman" w:hAnsi="Arial" w:cs="Arial"/>
          <w:color w:val="333333"/>
          <w:sz w:val="12"/>
          <w:szCs w:val="12"/>
          <w:lang w:eastAsia="ru-RU"/>
        </w:rPr>
        <w:t> </w:t>
      </w:r>
    </w:p>
    <w:p w:rsidR="00733043" w:rsidRDefault="00733043"/>
    <w:sectPr w:rsidR="00733043" w:rsidSect="0073304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133634"/>
    <w:multiLevelType w:val="multilevel"/>
    <w:tmpl w:val="FD4AA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B51735"/>
    <w:rsid w:val="002B2DD9"/>
    <w:rsid w:val="00733043"/>
    <w:rsid w:val="009C7467"/>
    <w:rsid w:val="00B03B57"/>
    <w:rsid w:val="00B51735"/>
    <w:rsid w:val="00D77A25"/>
    <w:rsid w:val="00E06D49"/>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B11C0-D54F-44D5-AD8A-89899726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D49"/>
  </w:style>
  <w:style w:type="paragraph" w:styleId="2">
    <w:name w:val="heading 2"/>
    <w:basedOn w:val="a"/>
    <w:link w:val="20"/>
    <w:uiPriority w:val="9"/>
    <w:qFormat/>
    <w:rsid w:val="00B517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1735"/>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B51735"/>
  </w:style>
  <w:style w:type="character" w:styleId="a3">
    <w:name w:val="Hyperlink"/>
    <w:basedOn w:val="a0"/>
    <w:uiPriority w:val="99"/>
    <w:semiHidden/>
    <w:unhideWhenUsed/>
    <w:rsid w:val="00B51735"/>
    <w:rPr>
      <w:color w:val="0000FF"/>
      <w:u w:val="single"/>
    </w:rPr>
  </w:style>
  <w:style w:type="character" w:styleId="a4">
    <w:name w:val="FollowedHyperlink"/>
    <w:basedOn w:val="a0"/>
    <w:uiPriority w:val="99"/>
    <w:semiHidden/>
    <w:unhideWhenUsed/>
    <w:rsid w:val="00B51735"/>
    <w:rPr>
      <w:color w:val="800080"/>
      <w:u w:val="single"/>
    </w:rPr>
  </w:style>
  <w:style w:type="paragraph" w:styleId="a5">
    <w:name w:val="Normal (Web)"/>
    <w:basedOn w:val="a"/>
    <w:uiPriority w:val="99"/>
    <w:unhideWhenUsed/>
    <w:rsid w:val="00B517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51735"/>
    <w:rPr>
      <w:b/>
      <w:bCs/>
    </w:rPr>
  </w:style>
  <w:style w:type="paragraph" w:styleId="a7">
    <w:name w:val="Balloon Text"/>
    <w:basedOn w:val="a"/>
    <w:link w:val="a8"/>
    <w:uiPriority w:val="99"/>
    <w:semiHidden/>
    <w:unhideWhenUsed/>
    <w:rsid w:val="00B03B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03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012297">
      <w:bodyDiv w:val="1"/>
      <w:marLeft w:val="0"/>
      <w:marRight w:val="0"/>
      <w:marTop w:val="0"/>
      <w:marBottom w:val="0"/>
      <w:divBdr>
        <w:top w:val="none" w:sz="0" w:space="0" w:color="auto"/>
        <w:left w:val="none" w:sz="0" w:space="0" w:color="auto"/>
        <w:bottom w:val="none" w:sz="0" w:space="0" w:color="auto"/>
        <w:right w:val="none" w:sz="0" w:space="0" w:color="auto"/>
      </w:divBdr>
      <w:divsChild>
        <w:div w:id="904071035">
          <w:marLeft w:val="0"/>
          <w:marRight w:val="0"/>
          <w:marTop w:val="150"/>
          <w:marBottom w:val="0"/>
          <w:divBdr>
            <w:top w:val="none" w:sz="0" w:space="0" w:color="auto"/>
            <w:left w:val="none" w:sz="0" w:space="0" w:color="auto"/>
            <w:bottom w:val="none" w:sz="0" w:space="0" w:color="auto"/>
            <w:right w:val="none" w:sz="0" w:space="0" w:color="auto"/>
          </w:divBdr>
        </w:div>
        <w:div w:id="1131630088">
          <w:marLeft w:val="0"/>
          <w:marRight w:val="0"/>
          <w:marTop w:val="0"/>
          <w:marBottom w:val="0"/>
          <w:divBdr>
            <w:top w:val="none" w:sz="0" w:space="0" w:color="auto"/>
            <w:left w:val="none" w:sz="0" w:space="0" w:color="auto"/>
            <w:bottom w:val="none" w:sz="0" w:space="0" w:color="auto"/>
            <w:right w:val="none" w:sz="0" w:space="0" w:color="auto"/>
          </w:divBdr>
          <w:divsChild>
            <w:div w:id="217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40</Pages>
  <Words>15344</Words>
  <Characters>87467</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2026-01-14T13:50:00Z</cp:lastPrinted>
  <dcterms:created xsi:type="dcterms:W3CDTF">2026-01-14T12:24:00Z</dcterms:created>
  <dcterms:modified xsi:type="dcterms:W3CDTF">2026-01-14T13:55:00Z</dcterms:modified>
</cp:coreProperties>
</file>