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6C7" w:rsidRPr="008873ED" w:rsidRDefault="005806C7" w:rsidP="005806C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873ED">
        <w:rPr>
          <w:rFonts w:ascii="Times New Roman" w:hAnsi="Times New Roman"/>
          <w:sz w:val="28"/>
          <w:szCs w:val="28"/>
        </w:rPr>
        <w:t>РОССИЙСКАЯ ФЕДЕРАЦИЯ</w:t>
      </w:r>
    </w:p>
    <w:p w:rsidR="005806C7" w:rsidRPr="008873ED" w:rsidRDefault="005806C7" w:rsidP="005806C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873ED">
        <w:rPr>
          <w:rFonts w:ascii="Times New Roman" w:hAnsi="Times New Roman"/>
          <w:sz w:val="28"/>
          <w:szCs w:val="28"/>
        </w:rPr>
        <w:t>РЕЧИЦКАЯ СЕЛЬСКАЯ АДМИНИСТРАЦИЯ</w:t>
      </w:r>
    </w:p>
    <w:p w:rsidR="005806C7" w:rsidRPr="008873ED" w:rsidRDefault="005806C7" w:rsidP="005806C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873ED">
        <w:rPr>
          <w:rFonts w:ascii="Times New Roman" w:hAnsi="Times New Roman"/>
          <w:sz w:val="28"/>
          <w:szCs w:val="28"/>
        </w:rPr>
        <w:t>ПОЧЕПСКИЙ РАЙОН  БРЯНСКАЯ ОБЛАСТЬ</w:t>
      </w:r>
    </w:p>
    <w:p w:rsidR="005806C7" w:rsidRPr="008873ED" w:rsidRDefault="005806C7" w:rsidP="005806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806C7" w:rsidRPr="00DC6CDB" w:rsidRDefault="005806C7" w:rsidP="005806C7">
      <w:pPr>
        <w:pStyle w:val="1"/>
        <w:shd w:val="clear" w:color="auto" w:fill="auto"/>
        <w:spacing w:after="0" w:line="250" w:lineRule="exact"/>
        <w:rPr>
          <w:rFonts w:ascii="Times New Roman" w:hAnsi="Times New Roman" w:cs="Times New Roman"/>
          <w:sz w:val="28"/>
          <w:szCs w:val="28"/>
        </w:rPr>
      </w:pPr>
      <w:r w:rsidRPr="00DC6CDB">
        <w:rPr>
          <w:rStyle w:val="3pt"/>
          <w:rFonts w:ascii="Times New Roman" w:hAnsi="Times New Roman" w:cs="Times New Roman"/>
          <w:sz w:val="28"/>
          <w:szCs w:val="28"/>
        </w:rPr>
        <w:t>ПОСТАНОВЛЕНИЕ</w:t>
      </w:r>
    </w:p>
    <w:p w:rsidR="005806C7" w:rsidRPr="00DC6CDB" w:rsidRDefault="005806C7" w:rsidP="005806C7">
      <w:pPr>
        <w:pStyle w:val="1"/>
        <w:shd w:val="clear" w:color="auto" w:fill="auto"/>
        <w:spacing w:after="0" w:line="298" w:lineRule="exact"/>
        <w:ind w:left="20" w:right="9"/>
        <w:jc w:val="left"/>
        <w:rPr>
          <w:rFonts w:ascii="Times New Roman" w:hAnsi="Times New Roman" w:cs="Times New Roman"/>
          <w:sz w:val="28"/>
          <w:szCs w:val="28"/>
        </w:rPr>
      </w:pPr>
      <w:r w:rsidRPr="00DC6CDB">
        <w:rPr>
          <w:rFonts w:ascii="Times New Roman" w:hAnsi="Times New Roman" w:cs="Times New Roman"/>
          <w:sz w:val="28"/>
          <w:szCs w:val="28"/>
        </w:rPr>
        <w:t>от 31 . 12 .2014г. № 58</w:t>
      </w:r>
    </w:p>
    <w:p w:rsidR="005806C7" w:rsidRDefault="005806C7" w:rsidP="005806C7">
      <w:pPr>
        <w:pStyle w:val="1"/>
        <w:shd w:val="clear" w:color="auto" w:fill="auto"/>
        <w:spacing w:after="0" w:line="298" w:lineRule="exact"/>
        <w:ind w:left="20" w:right="3840"/>
        <w:jc w:val="left"/>
        <w:rPr>
          <w:rFonts w:ascii="Times New Roman" w:hAnsi="Times New Roman" w:cs="Times New Roman"/>
          <w:sz w:val="28"/>
          <w:szCs w:val="28"/>
        </w:rPr>
      </w:pPr>
      <w:r w:rsidRPr="00DC6CDB">
        <w:rPr>
          <w:rFonts w:ascii="Times New Roman" w:hAnsi="Times New Roman" w:cs="Times New Roman"/>
          <w:sz w:val="28"/>
          <w:szCs w:val="28"/>
        </w:rPr>
        <w:t>пос.Речица</w:t>
      </w:r>
    </w:p>
    <w:p w:rsidR="00DC6CDB" w:rsidRPr="00DC6CDB" w:rsidRDefault="00DC6CDB" w:rsidP="005806C7">
      <w:pPr>
        <w:pStyle w:val="1"/>
        <w:shd w:val="clear" w:color="auto" w:fill="auto"/>
        <w:spacing w:after="0" w:line="298" w:lineRule="exact"/>
        <w:ind w:left="20" w:right="3840"/>
        <w:jc w:val="left"/>
        <w:rPr>
          <w:rFonts w:ascii="Times New Roman" w:hAnsi="Times New Roman" w:cs="Times New Roman"/>
          <w:sz w:val="28"/>
          <w:szCs w:val="28"/>
        </w:rPr>
      </w:pPr>
    </w:p>
    <w:p w:rsidR="005806C7" w:rsidRPr="00DC6CDB" w:rsidRDefault="005806C7" w:rsidP="005806C7">
      <w:pPr>
        <w:spacing w:after="0"/>
        <w:rPr>
          <w:rFonts w:ascii="Times New Roman" w:hAnsi="Times New Roman"/>
          <w:b/>
          <w:sz w:val="28"/>
          <w:szCs w:val="28"/>
        </w:rPr>
      </w:pPr>
      <w:r w:rsidRPr="00DC6CDB">
        <w:rPr>
          <w:rFonts w:ascii="Times New Roman" w:hAnsi="Times New Roman"/>
          <w:b/>
          <w:sz w:val="28"/>
          <w:szCs w:val="28"/>
        </w:rPr>
        <w:t>Об утверждении программы комплексного</w:t>
      </w:r>
    </w:p>
    <w:p w:rsidR="005806C7" w:rsidRPr="00DC6CDB" w:rsidRDefault="005806C7" w:rsidP="005806C7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DC6CDB">
        <w:rPr>
          <w:rFonts w:ascii="Times New Roman" w:hAnsi="Times New Roman"/>
          <w:b/>
          <w:bCs/>
          <w:sz w:val="28"/>
          <w:szCs w:val="28"/>
        </w:rPr>
        <w:t>развития систем коммунальной инфраструктуры</w:t>
      </w:r>
    </w:p>
    <w:p w:rsidR="005806C7" w:rsidRPr="00DC6CDB" w:rsidRDefault="005806C7" w:rsidP="005806C7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DC6CDB">
        <w:rPr>
          <w:rFonts w:ascii="Times New Roman" w:hAnsi="Times New Roman"/>
          <w:b/>
          <w:bCs/>
          <w:sz w:val="28"/>
          <w:szCs w:val="28"/>
        </w:rPr>
        <w:t>Речицкого поселения Почепского муниципального</w:t>
      </w:r>
    </w:p>
    <w:p w:rsidR="005806C7" w:rsidRPr="00DC6CDB" w:rsidRDefault="005806C7" w:rsidP="005806C7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DC6CDB">
        <w:rPr>
          <w:rFonts w:ascii="Times New Roman" w:hAnsi="Times New Roman"/>
          <w:b/>
          <w:bCs/>
          <w:sz w:val="28"/>
          <w:szCs w:val="28"/>
        </w:rPr>
        <w:t>района Брянской области на 2015-2020 годы.</w:t>
      </w:r>
    </w:p>
    <w:p w:rsidR="005806C7" w:rsidRPr="00DC6CDB" w:rsidRDefault="005806C7" w:rsidP="005806C7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806C7" w:rsidRPr="00DC6CDB" w:rsidRDefault="00DC6CDB" w:rsidP="00DC6C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5806C7" w:rsidRPr="00DC6CDB">
        <w:rPr>
          <w:rFonts w:ascii="Times New Roman" w:hAnsi="Times New Roman"/>
          <w:sz w:val="28"/>
          <w:szCs w:val="28"/>
        </w:rPr>
        <w:t>В соответств</w:t>
      </w:r>
      <w:r>
        <w:rPr>
          <w:rFonts w:ascii="Times New Roman" w:hAnsi="Times New Roman"/>
          <w:sz w:val="28"/>
          <w:szCs w:val="28"/>
        </w:rPr>
        <w:t>ии с Федеральным законом  от 6.</w:t>
      </w:r>
      <w:r w:rsidR="005806C7" w:rsidRPr="00DC6CDB">
        <w:rPr>
          <w:rFonts w:ascii="Times New Roman" w:hAnsi="Times New Roman"/>
          <w:sz w:val="28"/>
          <w:szCs w:val="28"/>
        </w:rPr>
        <w:t>10.</w:t>
      </w:r>
      <w:smartTag w:uri="urn:schemas-microsoft-com:office:smarttags" w:element="metricconverter">
        <w:smartTagPr>
          <w:attr w:name="ProductID" w:val="2003 г"/>
        </w:smartTagPr>
        <w:r w:rsidR="005806C7" w:rsidRPr="00DC6CDB">
          <w:rPr>
            <w:rFonts w:ascii="Times New Roman" w:hAnsi="Times New Roman"/>
            <w:sz w:val="28"/>
            <w:szCs w:val="28"/>
          </w:rPr>
          <w:t>2003 г</w:t>
        </w:r>
      </w:smartTag>
      <w:r w:rsidR="005806C7" w:rsidRPr="00DC6CDB"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Федеральной целевой программой «Комплексная программа модернизации и реформирования ЖКХ на 2010-2020 годы», администрация  Речицкого сельского </w:t>
      </w:r>
      <w:r>
        <w:rPr>
          <w:rFonts w:ascii="Times New Roman" w:hAnsi="Times New Roman"/>
          <w:sz w:val="28"/>
          <w:szCs w:val="28"/>
        </w:rPr>
        <w:t>поселения ПОСТАНОВЛЯЕТ</w:t>
      </w:r>
      <w:r w:rsidR="005806C7" w:rsidRPr="00DC6CDB">
        <w:rPr>
          <w:rFonts w:ascii="Times New Roman" w:hAnsi="Times New Roman"/>
          <w:sz w:val="28"/>
          <w:szCs w:val="28"/>
        </w:rPr>
        <w:t>:</w:t>
      </w:r>
    </w:p>
    <w:p w:rsidR="005806C7" w:rsidRPr="00DC6CDB" w:rsidRDefault="005806C7" w:rsidP="005806C7">
      <w:pPr>
        <w:rPr>
          <w:rFonts w:ascii="Times New Roman" w:hAnsi="Times New Roman"/>
          <w:sz w:val="28"/>
          <w:szCs w:val="28"/>
        </w:rPr>
      </w:pPr>
    </w:p>
    <w:p w:rsidR="005806C7" w:rsidRPr="00DC6CDB" w:rsidRDefault="005806C7" w:rsidP="005806C7">
      <w:pPr>
        <w:rPr>
          <w:rFonts w:ascii="Times New Roman" w:hAnsi="Times New Roman"/>
          <w:sz w:val="28"/>
          <w:szCs w:val="28"/>
        </w:rPr>
      </w:pPr>
      <w:r w:rsidRPr="00DC6CDB">
        <w:rPr>
          <w:rFonts w:ascii="Times New Roman" w:hAnsi="Times New Roman"/>
          <w:sz w:val="28"/>
          <w:szCs w:val="28"/>
        </w:rPr>
        <w:t>1. Утвердить прилагаемую муниципальную программу «Программа комплексного развития систем коммунальной инфраструктуры Речицкого сельского поселения Почепского муниципального района Брянской области на 2015-2020 годы».</w:t>
      </w:r>
    </w:p>
    <w:p w:rsidR="005806C7" w:rsidRPr="00DC6CDB" w:rsidRDefault="005806C7" w:rsidP="005806C7">
      <w:pPr>
        <w:rPr>
          <w:rFonts w:ascii="Times New Roman" w:hAnsi="Times New Roman"/>
          <w:sz w:val="28"/>
          <w:szCs w:val="28"/>
        </w:rPr>
      </w:pPr>
      <w:r w:rsidRPr="00DC6CDB">
        <w:rPr>
          <w:rFonts w:ascii="Times New Roman" w:hAnsi="Times New Roman"/>
          <w:sz w:val="28"/>
          <w:szCs w:val="28"/>
        </w:rPr>
        <w:t>2. Финансирование Программы, осуществлять в пределах средств, предусмотренных в муниципальном бюджете  Речицкого сельского поселения на соответствующий финансовый год.</w:t>
      </w:r>
    </w:p>
    <w:p w:rsidR="005806C7" w:rsidRPr="00DC6CDB" w:rsidRDefault="005806C7" w:rsidP="005806C7">
      <w:pPr>
        <w:rPr>
          <w:rFonts w:ascii="Times New Roman" w:hAnsi="Times New Roman"/>
          <w:sz w:val="28"/>
          <w:szCs w:val="28"/>
        </w:rPr>
      </w:pPr>
      <w:r w:rsidRPr="00DC6CDB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5806C7" w:rsidRPr="00DC6CDB" w:rsidRDefault="005806C7" w:rsidP="005806C7">
      <w:pPr>
        <w:rPr>
          <w:rFonts w:ascii="Times New Roman" w:hAnsi="Times New Roman"/>
          <w:sz w:val="28"/>
          <w:szCs w:val="28"/>
        </w:rPr>
      </w:pPr>
    </w:p>
    <w:p w:rsidR="005806C7" w:rsidRPr="00DC6CDB" w:rsidRDefault="005806C7" w:rsidP="005806C7">
      <w:pPr>
        <w:rPr>
          <w:rFonts w:ascii="Times New Roman" w:hAnsi="Times New Roman"/>
          <w:sz w:val="28"/>
          <w:szCs w:val="28"/>
        </w:rPr>
      </w:pPr>
    </w:p>
    <w:p w:rsidR="005806C7" w:rsidRPr="00DC6CDB" w:rsidRDefault="005806C7" w:rsidP="005806C7">
      <w:pPr>
        <w:spacing w:after="0"/>
        <w:rPr>
          <w:rFonts w:ascii="Times New Roman" w:hAnsi="Times New Roman"/>
          <w:sz w:val="28"/>
          <w:szCs w:val="28"/>
        </w:rPr>
      </w:pPr>
      <w:r w:rsidRPr="00DC6CDB">
        <w:rPr>
          <w:rFonts w:ascii="Times New Roman" w:hAnsi="Times New Roman"/>
          <w:sz w:val="28"/>
          <w:szCs w:val="28"/>
        </w:rPr>
        <w:t>Глава Речицкого сельского</w:t>
      </w:r>
    </w:p>
    <w:p w:rsidR="005806C7" w:rsidRPr="00FB6F3F" w:rsidRDefault="005806C7" w:rsidP="005806C7">
      <w:pPr>
        <w:spacing w:after="0"/>
        <w:rPr>
          <w:rFonts w:ascii="Times New Roman" w:hAnsi="Times New Roman"/>
        </w:rPr>
      </w:pPr>
      <w:r w:rsidRPr="00DC6CDB">
        <w:rPr>
          <w:rFonts w:ascii="Times New Roman" w:hAnsi="Times New Roman"/>
          <w:sz w:val="28"/>
          <w:szCs w:val="28"/>
        </w:rPr>
        <w:t>поселения                                                                                         Н.Н.Шипулина</w:t>
      </w:r>
      <w:r w:rsidRPr="00FB6F3F">
        <w:rPr>
          <w:rFonts w:ascii="Times New Roman" w:hAnsi="Times New Roman"/>
        </w:rPr>
        <w:t xml:space="preserve">        </w:t>
      </w:r>
    </w:p>
    <w:p w:rsidR="005806C7" w:rsidRDefault="005806C7" w:rsidP="005806C7"/>
    <w:p w:rsidR="005806C7" w:rsidRDefault="005806C7" w:rsidP="005806C7"/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6CDB" w:rsidRDefault="00DC6CDB" w:rsidP="00DC6CDB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DC6CDB" w:rsidRDefault="00DC6CDB" w:rsidP="00DC6CDB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DC6CDB" w:rsidRDefault="00DC6CDB" w:rsidP="00DC6CDB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УТВЕРЖДЕНА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постановлением администрации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Речицкого сельского поселения                                                                  </w:t>
      </w:r>
    </w:p>
    <w:p w:rsidR="005806C7" w:rsidRPr="00070A4D" w:rsidRDefault="005806C7" w:rsidP="005806C7">
      <w:pPr>
        <w:spacing w:line="23" w:lineRule="atLeast"/>
        <w:rPr>
          <w:rFonts w:ascii="Times New Roman" w:hAnsi="Times New Roman"/>
          <w:sz w:val="24"/>
          <w:szCs w:val="24"/>
          <w:u w:val="single"/>
        </w:rPr>
      </w:pPr>
      <w:r w:rsidRPr="00C00B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    Программа комплексного развития систем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412" w:lineRule="exact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коммунальной инфраструктуры Речицкого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412" w:lineRule="exact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сельского поселения Почепского муниципального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412" w:lineRule="exact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района Брянской области на 2015-2020 годы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36"/>
          <w:szCs w:val="36"/>
        </w:rPr>
        <w:t xml:space="preserve">   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6CDB" w:rsidRDefault="00DC6CDB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6CDB" w:rsidRDefault="00DC6CDB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6CDB" w:rsidRDefault="00DC6CDB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6CDB" w:rsidRDefault="00DC6CDB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6CDB" w:rsidRDefault="00DC6CDB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6CDB" w:rsidRDefault="00DC6CDB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06C7" w:rsidRPr="00C00BB0" w:rsidRDefault="005806C7" w:rsidP="005806C7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Пос.Речица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53" w:lineRule="exact"/>
        <w:ind w:left="1320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lastRenderedPageBreak/>
        <w:t>Оглавление</w:t>
      </w:r>
    </w:p>
    <w:p w:rsidR="005806C7" w:rsidRPr="00594878" w:rsidRDefault="005806C7" w:rsidP="005806C7">
      <w:pPr>
        <w:jc w:val="center"/>
        <w:rPr>
          <w:b/>
          <w:sz w:val="24"/>
          <w:szCs w:val="24"/>
        </w:rPr>
      </w:pPr>
    </w:p>
    <w:p w:rsidR="005806C7" w:rsidRPr="00594878" w:rsidRDefault="005806C7" w:rsidP="005806C7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594878">
        <w:rPr>
          <w:rFonts w:ascii="Times New Roman" w:hAnsi="Times New Roman"/>
          <w:b/>
          <w:sz w:val="24"/>
          <w:szCs w:val="24"/>
        </w:rPr>
        <w:t xml:space="preserve">Паспорт </w:t>
      </w:r>
      <w:r>
        <w:rPr>
          <w:rFonts w:ascii="Times New Roman" w:hAnsi="Times New Roman"/>
          <w:b/>
          <w:sz w:val="24"/>
          <w:szCs w:val="24"/>
        </w:rPr>
        <w:t>п</w:t>
      </w:r>
      <w:r w:rsidRPr="00594878">
        <w:rPr>
          <w:rFonts w:ascii="Times New Roman" w:hAnsi="Times New Roman"/>
          <w:b/>
          <w:sz w:val="24"/>
          <w:szCs w:val="24"/>
        </w:rPr>
        <w:t>рограммы…</w:t>
      </w:r>
      <w:r>
        <w:rPr>
          <w:rFonts w:ascii="Times New Roman" w:hAnsi="Times New Roman"/>
          <w:b/>
          <w:sz w:val="24"/>
          <w:szCs w:val="24"/>
        </w:rPr>
        <w:t>….</w:t>
      </w:r>
      <w:r w:rsidRPr="00594878">
        <w:rPr>
          <w:rFonts w:ascii="Times New Roman" w:hAnsi="Times New Roman"/>
          <w:b/>
          <w:sz w:val="24"/>
          <w:szCs w:val="24"/>
        </w:rPr>
        <w:t>……………………………………………………………..3</w:t>
      </w:r>
    </w:p>
    <w:p w:rsidR="005806C7" w:rsidRPr="00594878" w:rsidRDefault="005806C7" w:rsidP="005806C7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594878">
        <w:rPr>
          <w:rFonts w:ascii="Times New Roman" w:hAnsi="Times New Roman"/>
          <w:b/>
          <w:sz w:val="24"/>
          <w:szCs w:val="24"/>
        </w:rPr>
        <w:t>Введение……</w:t>
      </w:r>
      <w:r>
        <w:rPr>
          <w:rFonts w:ascii="Times New Roman" w:hAnsi="Times New Roman"/>
          <w:b/>
          <w:sz w:val="24"/>
          <w:szCs w:val="24"/>
        </w:rPr>
        <w:t>...</w:t>
      </w:r>
      <w:r w:rsidRPr="00594878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………………………………………………………………………….5</w:t>
      </w:r>
    </w:p>
    <w:p w:rsidR="005806C7" w:rsidRPr="00594878" w:rsidRDefault="005806C7" w:rsidP="005806C7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594878">
        <w:rPr>
          <w:rFonts w:ascii="Times New Roman" w:hAnsi="Times New Roman"/>
          <w:b/>
          <w:sz w:val="24"/>
          <w:szCs w:val="24"/>
        </w:rPr>
        <w:t xml:space="preserve">Характеристика </w:t>
      </w:r>
      <w:r>
        <w:rPr>
          <w:rFonts w:ascii="Times New Roman" w:hAnsi="Times New Roman"/>
          <w:b/>
          <w:sz w:val="24"/>
          <w:szCs w:val="24"/>
        </w:rPr>
        <w:t xml:space="preserve">Речицкого сельского </w:t>
      </w:r>
      <w:r w:rsidRPr="00594878">
        <w:rPr>
          <w:rFonts w:ascii="Times New Roman" w:hAnsi="Times New Roman"/>
          <w:b/>
          <w:sz w:val="24"/>
          <w:szCs w:val="24"/>
        </w:rPr>
        <w:t xml:space="preserve">поселения </w:t>
      </w:r>
      <w:r>
        <w:rPr>
          <w:rFonts w:ascii="Times New Roman" w:hAnsi="Times New Roman"/>
          <w:b/>
          <w:sz w:val="24"/>
          <w:szCs w:val="24"/>
        </w:rPr>
        <w:t>Почепского</w:t>
      </w:r>
      <w:r w:rsidRPr="00594878">
        <w:rPr>
          <w:rFonts w:ascii="Times New Roman" w:hAnsi="Times New Roman"/>
          <w:b/>
          <w:sz w:val="24"/>
          <w:szCs w:val="24"/>
        </w:rPr>
        <w:t xml:space="preserve"> муниципального района…...</w:t>
      </w: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</w:t>
      </w:r>
      <w:r w:rsidRPr="00594878">
        <w:rPr>
          <w:rFonts w:ascii="Times New Roman" w:hAnsi="Times New Roman"/>
          <w:b/>
          <w:sz w:val="24"/>
          <w:szCs w:val="24"/>
        </w:rPr>
        <w:t>7</w:t>
      </w:r>
    </w:p>
    <w:p w:rsidR="005806C7" w:rsidRPr="00594878" w:rsidRDefault="005806C7" w:rsidP="005806C7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594878">
        <w:rPr>
          <w:rFonts w:ascii="Times New Roman" w:hAnsi="Times New Roman"/>
          <w:b/>
          <w:sz w:val="24"/>
          <w:szCs w:val="24"/>
        </w:rPr>
        <w:t xml:space="preserve"> </w:t>
      </w:r>
      <w:r w:rsidRPr="00594878">
        <w:rPr>
          <w:rFonts w:ascii="Times New Roman" w:hAnsi="Times New Roman"/>
          <w:b/>
          <w:bCs/>
          <w:sz w:val="24"/>
          <w:szCs w:val="24"/>
        </w:rPr>
        <w:t>Оценка состояния инженерной инфраструктуры</w:t>
      </w:r>
      <w:r>
        <w:rPr>
          <w:rFonts w:ascii="Times New Roman" w:hAnsi="Times New Roman"/>
          <w:b/>
          <w:bCs/>
          <w:sz w:val="24"/>
          <w:szCs w:val="24"/>
        </w:rPr>
        <w:t xml:space="preserve"> (проблемы и пути решения)………………………………………………………………………………..12</w:t>
      </w:r>
    </w:p>
    <w:p w:rsidR="005806C7" w:rsidRDefault="005806C7" w:rsidP="005806C7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Механизм реализации программы………………………………………………….18</w:t>
      </w:r>
    </w:p>
    <w:p w:rsidR="005806C7" w:rsidRPr="00594878" w:rsidRDefault="005806C7" w:rsidP="005806C7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управления п</w:t>
      </w:r>
      <w:r w:rsidRPr="00F4113B">
        <w:rPr>
          <w:rFonts w:ascii="Times New Roman" w:hAnsi="Times New Roman"/>
          <w:b/>
          <w:sz w:val="24"/>
          <w:szCs w:val="24"/>
        </w:rPr>
        <w:t>рограммой, контроль над ходом ее реализации</w:t>
      </w:r>
      <w:r>
        <w:rPr>
          <w:rFonts w:ascii="Times New Roman" w:hAnsi="Times New Roman"/>
          <w:b/>
          <w:sz w:val="24"/>
          <w:szCs w:val="24"/>
        </w:rPr>
        <w:t>….18</w:t>
      </w:r>
    </w:p>
    <w:p w:rsidR="005806C7" w:rsidRPr="00594878" w:rsidRDefault="005806C7" w:rsidP="005806C7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F4113B">
        <w:rPr>
          <w:rFonts w:ascii="Times New Roman" w:hAnsi="Times New Roman"/>
          <w:b/>
          <w:sz w:val="24"/>
          <w:szCs w:val="24"/>
        </w:rPr>
        <w:t>Ожидаемые конечные результаты программы</w:t>
      </w:r>
      <w:r>
        <w:rPr>
          <w:rFonts w:ascii="Times New Roman" w:hAnsi="Times New Roman"/>
          <w:b/>
          <w:sz w:val="24"/>
          <w:szCs w:val="24"/>
        </w:rPr>
        <w:t>…………………………………...18</w:t>
      </w: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11" w:lineRule="exact"/>
        <w:ind w:left="13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1. Паспорт</w:t>
      </w:r>
    </w:p>
    <w:tbl>
      <w:tblPr>
        <w:tblW w:w="106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1"/>
        <w:gridCol w:w="6398"/>
      </w:tblGrid>
      <w:tr w:rsidR="005806C7" w:rsidRPr="00D873C2" w:rsidTr="00D32233">
        <w:trPr>
          <w:trHeight w:val="1860"/>
        </w:trPr>
        <w:tc>
          <w:tcPr>
            <w:tcW w:w="4241" w:type="dxa"/>
          </w:tcPr>
          <w:p w:rsidR="005806C7" w:rsidRPr="00D873C2" w:rsidRDefault="005806C7" w:rsidP="00D32233">
            <w:pPr>
              <w:rPr>
                <w:rFonts w:ascii="Times New Roman" w:hAnsi="Times New Roman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4"/>
                <w:szCs w:val="24"/>
              </w:rPr>
              <w:t>Наименование  программы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rPr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4"/>
                <w:szCs w:val="24"/>
              </w:rPr>
              <w:t>Программа комплексного развития систем 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Речицкого  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>Почепского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 муниципального        района </w:t>
            </w:r>
            <w:r>
              <w:rPr>
                <w:rFonts w:ascii="Times New Roman" w:hAnsi="Times New Roman"/>
                <w:sz w:val="24"/>
                <w:szCs w:val="24"/>
              </w:rPr>
              <w:t>Брянской области на 2015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>-2020 годы</w:t>
            </w:r>
          </w:p>
        </w:tc>
      </w:tr>
      <w:tr w:rsidR="005806C7" w:rsidRPr="00D873C2" w:rsidTr="00D32233">
        <w:trPr>
          <w:trHeight w:val="1940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Основание для разработки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Федеральная целевая программа «Комплексная программа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модернизации и реформирования ЖКХ на 2010-2020 годы»;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  <w:r w:rsidRPr="00D873C2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>Федеральный закон от 6 октября 2003г. № 131-ФЗ «Об общих принципах   организации   местного   самоуправления   в Российской Федерации»;</w:t>
            </w:r>
          </w:p>
        </w:tc>
      </w:tr>
      <w:tr w:rsidR="005806C7" w:rsidRPr="00D873C2" w:rsidTr="00D32233">
        <w:trPr>
          <w:trHeight w:val="677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Заказчик программы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rPr>
                <w:rFonts w:ascii="Times New Roman" w:hAnsi="Times New Roman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Речицкого сельского 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sz w:val="24"/>
                <w:szCs w:val="24"/>
              </w:rPr>
              <w:t>Почепского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Брянской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</w:tc>
      </w:tr>
      <w:tr w:rsidR="005806C7" w:rsidRPr="00D873C2" w:rsidTr="00D32233">
        <w:trPr>
          <w:trHeight w:val="475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Разработчик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398" w:type="dxa"/>
          </w:tcPr>
          <w:p w:rsidR="005806C7" w:rsidRPr="00D873C2" w:rsidRDefault="005806C7" w:rsidP="00D32233">
            <w:pPr>
              <w:rPr>
                <w:rFonts w:ascii="Times New Roman" w:hAnsi="Times New Roman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Речицкого сельского 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sz w:val="24"/>
                <w:szCs w:val="24"/>
              </w:rPr>
              <w:t>Почепского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Брянской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Цели программы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4"/>
                <w:szCs w:val="24"/>
              </w:rPr>
              <w:t>- обеспечение надежной и стабильной поставки  коммунальных ресурсов с использованием энергоэффективных технологий и оборудования;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- обеспечение доступной стоимости жилищно-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коммунальных услуг нормативного качества;</w:t>
            </w:r>
          </w:p>
          <w:p w:rsidR="005806C7" w:rsidRPr="00D873C2" w:rsidRDefault="005806C7" w:rsidP="00D3223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Задачи программы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развитие систем коммунальной инфраструктуры, повышение надежности и качества предоставляемых услуг;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41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 операционной  эффективности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коммунального комплекса;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41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- программное управление энерго- и ресурсосбережением и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повышением энергоэффективности;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Реализац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программы планируется на 2015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- 2020 годы, в том числе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по этапам: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44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1-й этап 2015 – 2017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годы;</w:t>
            </w:r>
          </w:p>
          <w:p w:rsidR="005806C7" w:rsidRPr="00D873C2" w:rsidRDefault="005806C7" w:rsidP="00D322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2-й этап 2017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-2020 годы.</w:t>
            </w: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основных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мероприятий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развитие систем водоснабжения;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развитие систем уличного освещения;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Исполнители программы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Речицкого сельского 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sz w:val="24"/>
                <w:szCs w:val="24"/>
              </w:rPr>
              <w:t>Почепского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Брянской</w:t>
            </w:r>
            <w:r w:rsidRPr="00D873C2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Затраты на реализацию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сумма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затрат составляет </w:t>
            </w:r>
            <w:r w:rsidRPr="00DF115F">
              <w:rPr>
                <w:rFonts w:ascii="Times New Roman" w:hAnsi="Times New Roman"/>
                <w:color w:val="000000"/>
                <w:sz w:val="24"/>
                <w:szCs w:val="24"/>
              </w:rPr>
              <w:t>570,4тыс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руб.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Местный бюджет</w:t>
            </w:r>
          </w:p>
        </w:tc>
      </w:tr>
      <w:tr w:rsidR="005806C7" w:rsidRPr="00D873C2" w:rsidTr="00D32233">
        <w:trPr>
          <w:trHeight w:val="471"/>
        </w:trPr>
        <w:tc>
          <w:tcPr>
            <w:tcW w:w="4241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Система организации контроля за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исполнением программы</w:t>
            </w:r>
          </w:p>
        </w:tc>
        <w:tc>
          <w:tcPr>
            <w:tcW w:w="6398" w:type="dxa"/>
          </w:tcPr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Реализует программу: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Речицкого сельского 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Почепского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Брянской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области</w:t>
            </w:r>
          </w:p>
          <w:p w:rsidR="005806C7" w:rsidRPr="00D873C2" w:rsidRDefault="005806C7" w:rsidP="00D32233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 реализации: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Почепского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Брянской</w:t>
            </w:r>
            <w:r w:rsidRPr="00D87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Речицкий сельский Совет народных депутатов.</w:t>
            </w:r>
          </w:p>
        </w:tc>
      </w:tr>
    </w:tbl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Default="005806C7" w:rsidP="005806C7">
      <w:pPr>
        <w:rPr>
          <w:rFonts w:ascii="Times New Roman" w:hAnsi="Times New Roman"/>
          <w:sz w:val="20"/>
          <w:szCs w:val="20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 w:line="311" w:lineRule="exact"/>
        <w:ind w:left="13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FE3DCE">
        <w:rPr>
          <w:rFonts w:ascii="Times New Roman" w:hAnsi="Times New Roman"/>
          <w:b/>
          <w:bCs/>
          <w:color w:val="000000"/>
          <w:sz w:val="28"/>
          <w:szCs w:val="28"/>
        </w:rPr>
        <w:t>2. Введение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 xml:space="preserve">Программа комплексного развития систем коммунальной инфраструктуры </w:t>
      </w:r>
      <w:r>
        <w:rPr>
          <w:rFonts w:ascii="Times New Roman" w:hAnsi="Times New Roman"/>
          <w:color w:val="000000"/>
          <w:sz w:val="24"/>
          <w:szCs w:val="24"/>
        </w:rPr>
        <w:t xml:space="preserve">Речицкого сельского 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поселения </w:t>
      </w:r>
      <w:r>
        <w:rPr>
          <w:rFonts w:ascii="Times New Roman" w:hAnsi="Times New Roman"/>
          <w:color w:val="000000"/>
          <w:sz w:val="24"/>
          <w:szCs w:val="24"/>
        </w:rPr>
        <w:t>Почепского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color w:val="000000"/>
          <w:sz w:val="24"/>
          <w:szCs w:val="24"/>
        </w:rPr>
        <w:t>Брянской области на 2015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– 2020 гг. (Программа) разработана в соответствии с прогнозом социально – экономического развития поселения. 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Правовой основой для разработки Программы являются следующие нормативные документы: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sz w:val="24"/>
          <w:szCs w:val="24"/>
        </w:rPr>
        <w:t>1.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Градостроительный кодекс РФ от 29.12.2004 № 190-ФЗ (в ред. Федерального закона от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17.07.2009 № 164-ФЗ);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2. Федеральный закон от 27.11.2009 г. № 261-ФЗ «Об энергосбережении и о повышении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энергетической эффективности и о внесении изменений в отдельные законодательные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акты Российской Федерации»;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3. Федеральный закон от 06.10.2003 г. № 131-ФЗ «Об общих принципах организации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местного самоуправления в Российской Федерации»;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Программа  комплексного  развития  систем  коммунальной  инфраструктуры  на перспективный  период  является  важнейшим инструментом,  обеспечивающим развитие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коммунальных  систем  и  объектов  в  соответствии  с  потребностями  жилищного и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промышленного строительства, повышающим качество производимых для потребителей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коммунальных услуг, а также способствующим улучшению экологической ситуации на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территории муниципального образования.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В частности, для муниципального образования Программа является: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инструментом комплексного управления и оптимизации развития системы коммунальной инфраструктуры, т.к. позволяет увязать вместе по целям и темпам развития коммунальные системы поселения, выявить проблемные точки и в условиях ограниченности ресурсов оптимизировать их для решения наиболее острых проблем муниципального образования;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инструментом управления (в том числе посредством мониторинга) предприятиями всех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форм собственности, функционирующими в коммунальной сфере, т.к. позволяет влиять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на планы развития и мотивацию этих организаций в интересах муниципального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lastRenderedPageBreak/>
        <w:t>образования, а также с помощью системы мониторинга оценивать и контролировать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деятельность данных организаций;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необходимой базой для разработки производственных и инвестиционных программ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организаций коммунального комплекса;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механизмом эффективного управления муниципальными расходами, т.к. позволяет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выявить первоочередные задачи муниципального образования в сфере развития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коммунальной инфраструктуры, а также выявить реальные направления расходов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предприятий, функционирующих в коммунальной сфере;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необходимое условие для получения финансовой поддержки на федеральном уровне.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Программа  направлена  на  осуществление  надежного  и  устойчивого обеспечения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потребителей коммунальными услугами надлежащего качества, снижение износа объектов коммунальной  инфраструктуры,  обеспечение  инженерной инфраструктурой земельных участков.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В основу формирования и реализации Программы комплексного развития систем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коммунальной инфраструктуры муниципального образования положены следующие принципы: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целеполагания – мероприятия и решения Программы комплексного развития должны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обеспечивать достижение поставленных целей;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системности  –  рассмотрение  Программы  комплексного  развития коммунальной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инфраструктуры муниципального образования как единой системы с учетом взаимного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влияния разделов и мероприятий Программы;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комплексности – формирование Программы развития коммунальной инфраструктуры во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взаимосвязи с различными целевыми Программами (федеральными, областными,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муниципальными), реализуемыми на территории муниципального образования.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Программа определяет основные направления развития коммунальной инфраструктуры, в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части объектов водоснабжения,  уличного освещения.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 xml:space="preserve">Таким образом, Программа комплексного развития систем коммунальной инфраструктуры </w:t>
      </w:r>
      <w:r>
        <w:rPr>
          <w:rFonts w:ascii="Times New Roman" w:hAnsi="Times New Roman"/>
          <w:color w:val="000000"/>
          <w:sz w:val="24"/>
          <w:szCs w:val="24"/>
        </w:rPr>
        <w:t xml:space="preserve">Речицкого сельского 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поселения </w:t>
      </w:r>
      <w:r>
        <w:rPr>
          <w:rFonts w:ascii="Times New Roman" w:hAnsi="Times New Roman"/>
          <w:color w:val="000000"/>
          <w:sz w:val="24"/>
          <w:szCs w:val="24"/>
        </w:rPr>
        <w:t>Почепского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</w:t>
      </w:r>
      <w:r>
        <w:rPr>
          <w:rFonts w:ascii="Times New Roman" w:hAnsi="Times New Roman"/>
          <w:color w:val="000000"/>
          <w:sz w:val="24"/>
          <w:szCs w:val="24"/>
        </w:rPr>
        <w:t>Брянской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области представляет собой увязанный по целям, задачам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 на период 201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– 2020 гг., а также содержит перспективные мероприятия, сроки реализации которых могут быть изменены в силу объективных обстоятельств. Основополагающим аспектом Программы является  система  программных  мероприятий  по  различным  направлениям развития коммунальной инфраструктуры. Программой определены механизмы реализации основных ее направлений, ожидаемые результаты реализации Программы и потенциальные показатели оценки эффективности мероприятий, включаемых в Программу.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Данная Программа ориентирована на устойчивое развитие, под которым предполагается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обеспечение существенного прогресса в развитии основных секторов экономики, повышение уровня жизни и условий проживания населения, долговременная экологическая безопасности поселения, рациональное использование всех видов ресурсов, современные методы организации инженерных систем.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lastRenderedPageBreak/>
        <w:t>Программа в полной мере соответствует государственной политике реформирования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жилищно-коммунального комплекса Российской Федерации.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11" w:lineRule="exact"/>
        <w:ind w:left="13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 Характеристика Речицкого сельского поселения Почепского муниципального района Брянской области</w:t>
      </w:r>
    </w:p>
    <w:p w:rsidR="005806C7" w:rsidRPr="00EE3709" w:rsidRDefault="005806C7" w:rsidP="005806C7">
      <w:pPr>
        <w:shd w:val="clear" w:color="auto" w:fill="FFFFFF"/>
        <w:spacing w:before="451" w:line="317" w:lineRule="exact"/>
        <w:ind w:firstLine="134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 w:rsidRPr="00EE3709">
        <w:rPr>
          <w:rFonts w:ascii="Times New Roman" w:hAnsi="Times New Roman"/>
          <w:color w:val="000000"/>
          <w:spacing w:val="2"/>
          <w:sz w:val="24"/>
          <w:szCs w:val="24"/>
        </w:rPr>
        <w:t xml:space="preserve">Речицкое сельское поселение находиться в 5 км от районного центра г.Почеп и в 78 км от областного центра г.Брянска.   Административным центром является поселок Речица. </w:t>
      </w:r>
      <w:r w:rsidRPr="00EE3709">
        <w:rPr>
          <w:rFonts w:ascii="Times New Roman" w:hAnsi="Times New Roman"/>
          <w:color w:val="000000"/>
          <w:spacing w:val="4"/>
          <w:sz w:val="24"/>
          <w:szCs w:val="24"/>
        </w:rPr>
        <w:t xml:space="preserve">Речицкое сельское поселение занимает   площадь 859 га.  </w:t>
      </w:r>
      <w:r w:rsidRPr="00EE3709">
        <w:rPr>
          <w:rFonts w:ascii="Times New Roman" w:hAnsi="Times New Roman"/>
          <w:color w:val="000000"/>
          <w:spacing w:val="2"/>
          <w:sz w:val="24"/>
          <w:szCs w:val="24"/>
        </w:rPr>
        <w:t xml:space="preserve">Население  поселения  составляет 2410 человек и объединяет 4 населенных </w:t>
      </w:r>
      <w:r w:rsidRPr="00EE3709">
        <w:rPr>
          <w:rFonts w:ascii="Times New Roman" w:hAnsi="Times New Roman"/>
          <w:color w:val="000000"/>
          <w:spacing w:val="1"/>
          <w:sz w:val="24"/>
          <w:szCs w:val="24"/>
        </w:rPr>
        <w:t>пункта.</w:t>
      </w:r>
    </w:p>
    <w:p w:rsidR="005806C7" w:rsidRPr="00EE3709" w:rsidRDefault="005806C7" w:rsidP="005806C7">
      <w:pPr>
        <w:spacing w:after="778" w:line="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84"/>
        <w:gridCol w:w="2938"/>
        <w:gridCol w:w="3350"/>
      </w:tblGrid>
      <w:tr w:rsidR="005806C7" w:rsidRPr="00EE3709" w:rsidTr="00D32233">
        <w:trPr>
          <w:trHeight w:hRule="exact" w:val="1123"/>
        </w:trPr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НАСЕЛЕННЫЙ</w:t>
            </w:r>
          </w:p>
          <w:p w:rsidR="005806C7" w:rsidRPr="00EE3709" w:rsidRDefault="005806C7" w:rsidP="00D32233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ПУНКТ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spacing w:line="326" w:lineRule="exact"/>
              <w:ind w:right="653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ЧИСЛЕННОСТЬ </w:t>
            </w:r>
            <w:r w:rsidRPr="00EE3709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НАСЕЛЕНИЯ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ЧИСЛО ХОЗЯЙСТВ</w:t>
            </w:r>
          </w:p>
        </w:tc>
      </w:tr>
      <w:tr w:rsidR="005806C7" w:rsidRPr="00EE3709" w:rsidTr="00D32233">
        <w:trPr>
          <w:trHeight w:hRule="exact" w:val="806"/>
        </w:trPr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П.Речица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278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2140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634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sz w:val="24"/>
                <w:szCs w:val="24"/>
              </w:rPr>
              <w:t>757</w:t>
            </w:r>
          </w:p>
        </w:tc>
      </w:tr>
      <w:tr w:rsidR="005806C7" w:rsidRPr="00EE3709" w:rsidTr="00D32233">
        <w:trPr>
          <w:trHeight w:hRule="exact" w:val="653"/>
        </w:trPr>
        <w:tc>
          <w:tcPr>
            <w:tcW w:w="2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п.Хлебороб</w:t>
            </w: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307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3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6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  <w:p w:rsidR="005806C7" w:rsidRPr="00EE3709" w:rsidRDefault="005806C7" w:rsidP="00D32233">
            <w:pPr>
              <w:shd w:val="clear" w:color="auto" w:fill="FFFFFF"/>
              <w:ind w:left="6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6C7" w:rsidRPr="00EE3709" w:rsidTr="00D32233">
        <w:trPr>
          <w:trHeight w:hRule="exact" w:val="624"/>
        </w:trPr>
        <w:tc>
          <w:tcPr>
            <w:tcW w:w="2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П.Зеленый Рог</w:t>
            </w: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>8</w:t>
            </w:r>
          </w:p>
        </w:tc>
        <w:tc>
          <w:tcPr>
            <w:tcW w:w="33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       8</w:t>
            </w:r>
          </w:p>
        </w:tc>
      </w:tr>
      <w:tr w:rsidR="005806C7" w:rsidRPr="00EE3709" w:rsidTr="00D32233">
        <w:trPr>
          <w:trHeight w:hRule="exact" w:val="662"/>
        </w:trPr>
        <w:tc>
          <w:tcPr>
            <w:tcW w:w="27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п.Подборье</w:t>
            </w: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288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672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806C7" w:rsidRPr="00EE3709" w:rsidTr="00D32233">
        <w:trPr>
          <w:trHeight w:hRule="exact" w:val="1037"/>
        </w:trPr>
        <w:tc>
          <w:tcPr>
            <w:tcW w:w="27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298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sz w:val="24"/>
                <w:szCs w:val="24"/>
              </w:rPr>
              <w:t>2366</w:t>
            </w:r>
          </w:p>
        </w:tc>
        <w:tc>
          <w:tcPr>
            <w:tcW w:w="3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06C7" w:rsidRPr="00EE3709" w:rsidRDefault="005806C7" w:rsidP="00D32233">
            <w:pPr>
              <w:shd w:val="clear" w:color="auto" w:fill="FFFFFF"/>
              <w:ind w:left="662"/>
              <w:rPr>
                <w:rFonts w:ascii="Times New Roman" w:hAnsi="Times New Roman"/>
                <w:sz w:val="24"/>
                <w:szCs w:val="24"/>
              </w:rPr>
            </w:pPr>
            <w:r w:rsidRPr="00EE370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</w:tr>
    </w:tbl>
    <w:p w:rsidR="005806C7" w:rsidRPr="00EE3709" w:rsidRDefault="005806C7" w:rsidP="005806C7">
      <w:pPr>
        <w:shd w:val="clear" w:color="auto" w:fill="FFFFFF"/>
        <w:spacing w:after="0" w:line="317" w:lineRule="exact"/>
        <w:ind w:left="48"/>
        <w:rPr>
          <w:rFonts w:ascii="Times New Roman" w:hAnsi="Times New Roman"/>
          <w:sz w:val="24"/>
          <w:szCs w:val="24"/>
        </w:rPr>
      </w:pPr>
      <w:r w:rsidRPr="00EE3709">
        <w:rPr>
          <w:rFonts w:ascii="Times New Roman" w:hAnsi="Times New Roman"/>
          <w:color w:val="000000"/>
          <w:spacing w:val="3"/>
          <w:sz w:val="24"/>
          <w:szCs w:val="24"/>
        </w:rPr>
        <w:t>На территории поселения функционирует ОАО «Куриное царство»» и</w:t>
      </w:r>
    </w:p>
    <w:p w:rsidR="005806C7" w:rsidRPr="00EE3709" w:rsidRDefault="005806C7" w:rsidP="005806C7">
      <w:pPr>
        <w:shd w:val="clear" w:color="auto" w:fill="FFFFFF"/>
        <w:spacing w:after="0" w:line="317" w:lineRule="exact"/>
        <w:ind w:left="58"/>
        <w:rPr>
          <w:rFonts w:ascii="Times New Roman" w:hAnsi="Times New Roman"/>
          <w:sz w:val="24"/>
          <w:szCs w:val="24"/>
        </w:rPr>
      </w:pPr>
      <w:r w:rsidRPr="00EE3709">
        <w:rPr>
          <w:rFonts w:ascii="Times New Roman" w:hAnsi="Times New Roman"/>
          <w:color w:val="000000"/>
          <w:spacing w:val="3"/>
          <w:sz w:val="24"/>
          <w:szCs w:val="24"/>
        </w:rPr>
        <w:t>организации различных форм собственности. ,</w:t>
      </w:r>
    </w:p>
    <w:p w:rsidR="005806C7" w:rsidRPr="00EE3709" w:rsidRDefault="005806C7" w:rsidP="005806C7">
      <w:pPr>
        <w:shd w:val="clear" w:color="auto" w:fill="FFFFFF"/>
        <w:spacing w:after="0" w:line="317" w:lineRule="exact"/>
        <w:ind w:left="48"/>
        <w:rPr>
          <w:rFonts w:ascii="Times New Roman" w:hAnsi="Times New Roman"/>
          <w:sz w:val="24"/>
          <w:szCs w:val="24"/>
        </w:rPr>
      </w:pPr>
      <w:r w:rsidRPr="00EE3709">
        <w:rPr>
          <w:rFonts w:ascii="Times New Roman" w:hAnsi="Times New Roman"/>
          <w:color w:val="000000"/>
          <w:spacing w:val="4"/>
          <w:sz w:val="24"/>
          <w:szCs w:val="24"/>
        </w:rPr>
        <w:t>пос.Речица соединяется с пос.Хлебороб автомобильной дорогой с твердым</w:t>
      </w:r>
    </w:p>
    <w:p w:rsidR="005806C7" w:rsidRPr="00EE3709" w:rsidRDefault="005806C7" w:rsidP="005806C7">
      <w:pPr>
        <w:shd w:val="clear" w:color="auto" w:fill="FFFFFF"/>
        <w:spacing w:after="0" w:line="317" w:lineRule="exact"/>
        <w:ind w:left="48"/>
        <w:rPr>
          <w:rFonts w:ascii="Times New Roman" w:hAnsi="Times New Roman"/>
          <w:sz w:val="24"/>
          <w:szCs w:val="24"/>
        </w:rPr>
      </w:pPr>
      <w:r w:rsidRPr="00EE3709">
        <w:rPr>
          <w:rFonts w:ascii="Times New Roman" w:hAnsi="Times New Roman"/>
          <w:color w:val="000000"/>
          <w:spacing w:val="3"/>
          <w:sz w:val="24"/>
          <w:szCs w:val="24"/>
        </w:rPr>
        <w:t>покрытием протяженностью 1 км. Два остальных поселка связаны</w:t>
      </w:r>
    </w:p>
    <w:p w:rsidR="005806C7" w:rsidRPr="00EE3709" w:rsidRDefault="005806C7" w:rsidP="005806C7">
      <w:pPr>
        <w:shd w:val="clear" w:color="auto" w:fill="FFFFFF"/>
        <w:spacing w:after="0" w:line="317" w:lineRule="exact"/>
        <w:ind w:left="48"/>
        <w:rPr>
          <w:rFonts w:ascii="Times New Roman" w:hAnsi="Times New Roman"/>
          <w:sz w:val="24"/>
          <w:szCs w:val="24"/>
        </w:rPr>
      </w:pPr>
      <w:r w:rsidRPr="00EE3709">
        <w:rPr>
          <w:rFonts w:ascii="Times New Roman" w:hAnsi="Times New Roman"/>
          <w:color w:val="000000"/>
          <w:spacing w:val="3"/>
          <w:sz w:val="24"/>
          <w:szCs w:val="24"/>
        </w:rPr>
        <w:t>грунтовыми дорогами.</w:t>
      </w:r>
    </w:p>
    <w:p w:rsidR="005806C7" w:rsidRPr="00EE3709" w:rsidRDefault="005806C7" w:rsidP="005806C7">
      <w:pPr>
        <w:shd w:val="clear" w:color="auto" w:fill="FFFFFF"/>
        <w:spacing w:after="0" w:line="317" w:lineRule="exact"/>
        <w:ind w:left="58"/>
        <w:rPr>
          <w:rFonts w:ascii="Times New Roman" w:hAnsi="Times New Roman"/>
          <w:sz w:val="24"/>
          <w:szCs w:val="24"/>
        </w:rPr>
      </w:pPr>
      <w:r w:rsidRPr="00EE3709">
        <w:rPr>
          <w:rFonts w:ascii="Times New Roman" w:hAnsi="Times New Roman"/>
          <w:color w:val="000000"/>
          <w:spacing w:val="1"/>
          <w:sz w:val="24"/>
          <w:szCs w:val="24"/>
        </w:rPr>
        <w:t xml:space="preserve">Жилой фонд находящийся на балансе в МКП»Речица»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на 01.01.2015</w:t>
      </w:r>
      <w:r w:rsidRPr="00EE3709"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составляет 22</w:t>
      </w:r>
      <w:r w:rsidRPr="00EE3709">
        <w:rPr>
          <w:rFonts w:ascii="Times New Roman" w:hAnsi="Times New Roman"/>
          <w:sz w:val="24"/>
          <w:szCs w:val="24"/>
        </w:rPr>
        <w:t xml:space="preserve">  </w:t>
      </w:r>
      <w:r w:rsidRPr="00EE3709">
        <w:rPr>
          <w:rFonts w:ascii="Times New Roman" w:hAnsi="Times New Roman"/>
          <w:color w:val="000000"/>
          <w:spacing w:val="3"/>
          <w:sz w:val="24"/>
          <w:szCs w:val="24"/>
        </w:rPr>
        <w:t>дома общей площадью 14230.94 кв.м ,которые отапливаются центральным</w:t>
      </w:r>
      <w:r w:rsidRPr="00EE3709">
        <w:rPr>
          <w:rFonts w:ascii="Times New Roman" w:hAnsi="Times New Roman"/>
          <w:sz w:val="24"/>
          <w:szCs w:val="24"/>
        </w:rPr>
        <w:t xml:space="preserve">  </w:t>
      </w:r>
      <w:r w:rsidRPr="00EE3709">
        <w:rPr>
          <w:rFonts w:ascii="Times New Roman" w:hAnsi="Times New Roman"/>
          <w:color w:val="000000"/>
          <w:spacing w:val="2"/>
          <w:sz w:val="24"/>
          <w:szCs w:val="24"/>
        </w:rPr>
        <w:t xml:space="preserve">отоплением от котельной расположенной в п.Речица, принадлежащая ОАО»Брянские коммунальные системы»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EE3709">
        <w:rPr>
          <w:rFonts w:ascii="Times New Roman" w:hAnsi="Times New Roman"/>
          <w:color w:val="000000"/>
          <w:spacing w:val="2"/>
          <w:sz w:val="24"/>
          <w:szCs w:val="24"/>
        </w:rPr>
        <w:t xml:space="preserve">  107  квартир имеет индивидуальное</w:t>
      </w:r>
      <w:r w:rsidRPr="00EE3709">
        <w:rPr>
          <w:rFonts w:ascii="Times New Roman" w:hAnsi="Times New Roman"/>
          <w:sz w:val="24"/>
          <w:szCs w:val="24"/>
        </w:rPr>
        <w:t xml:space="preserve">  </w:t>
      </w:r>
      <w:r w:rsidRPr="00EE3709">
        <w:rPr>
          <w:rFonts w:ascii="Times New Roman" w:hAnsi="Times New Roman"/>
          <w:color w:val="000000"/>
          <w:spacing w:val="1"/>
          <w:sz w:val="24"/>
          <w:szCs w:val="24"/>
        </w:rPr>
        <w:t>отопление.</w:t>
      </w:r>
    </w:p>
    <w:p w:rsidR="00DC6CDB" w:rsidRDefault="005806C7" w:rsidP="005806C7">
      <w:pPr>
        <w:jc w:val="both"/>
        <w:rPr>
          <w:rFonts w:ascii="Times New Roman" w:hAnsi="Times New Roman"/>
          <w:sz w:val="24"/>
          <w:szCs w:val="24"/>
        </w:rPr>
      </w:pPr>
      <w:r w:rsidRPr="003D6D09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>Речицкого сельского поселения работае</w:t>
      </w:r>
      <w:r w:rsidRPr="003D6D0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одна </w:t>
      </w:r>
      <w:r w:rsidRPr="003D6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управляющая организация</w:t>
      </w:r>
      <w:r w:rsidRPr="003D6D09">
        <w:rPr>
          <w:rFonts w:ascii="Times New Roman" w:hAnsi="Times New Roman"/>
          <w:sz w:val="24"/>
          <w:szCs w:val="24"/>
        </w:rPr>
        <w:t>: ООО «</w:t>
      </w:r>
      <w:r>
        <w:rPr>
          <w:rFonts w:ascii="Times New Roman" w:hAnsi="Times New Roman"/>
          <w:sz w:val="24"/>
          <w:szCs w:val="24"/>
        </w:rPr>
        <w:t>Речицкое ЖЭУ</w:t>
      </w:r>
      <w:r w:rsidRPr="003D6D09">
        <w:rPr>
          <w:rFonts w:ascii="Times New Roman" w:hAnsi="Times New Roman"/>
          <w:sz w:val="24"/>
          <w:szCs w:val="24"/>
        </w:rPr>
        <w:t>». В их управлении находится весь многоквартирный жилищный фонд поселения.</w:t>
      </w:r>
    </w:p>
    <w:p w:rsidR="00DC6CDB" w:rsidRDefault="00DC6CDB" w:rsidP="005806C7">
      <w:pPr>
        <w:jc w:val="both"/>
        <w:rPr>
          <w:rFonts w:ascii="Times New Roman" w:hAnsi="Times New Roman"/>
          <w:sz w:val="24"/>
          <w:szCs w:val="24"/>
        </w:rPr>
      </w:pPr>
    </w:p>
    <w:p w:rsidR="00DC6CDB" w:rsidRDefault="00DC6CDB" w:rsidP="005806C7">
      <w:pPr>
        <w:jc w:val="both"/>
        <w:rPr>
          <w:rFonts w:ascii="Times New Roman" w:hAnsi="Times New Roman"/>
          <w:sz w:val="24"/>
          <w:szCs w:val="24"/>
        </w:rPr>
      </w:pP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11" w:lineRule="exact"/>
        <w:ind w:left="1747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      3.1.Демографическая ситуация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96" w:lineRule="exact"/>
        <w:ind w:left="1747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Прогноз динамики численности населения</w:t>
      </w:r>
    </w:p>
    <w:p w:rsidR="005806C7" w:rsidRDefault="005806C7" w:rsidP="005806C7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Поселок Речица </w:t>
      </w:r>
      <w:r w:rsidRPr="000D432D">
        <w:rPr>
          <w:rFonts w:ascii="Times New Roman" w:hAnsi="Times New Roman"/>
          <w:sz w:val="24"/>
          <w:szCs w:val="24"/>
        </w:rPr>
        <w:t>– современный насе</w:t>
      </w:r>
      <w:r>
        <w:rPr>
          <w:rFonts w:ascii="Times New Roman" w:hAnsi="Times New Roman"/>
          <w:sz w:val="24"/>
          <w:szCs w:val="24"/>
        </w:rPr>
        <w:t>ленный пункт, где проживает 2366</w:t>
      </w:r>
      <w:r w:rsidRPr="000D432D">
        <w:rPr>
          <w:rFonts w:ascii="Times New Roman" w:hAnsi="Times New Roman"/>
          <w:sz w:val="24"/>
          <w:szCs w:val="24"/>
        </w:rPr>
        <w:t xml:space="preserve"> человек</w:t>
      </w:r>
      <w:r>
        <w:rPr>
          <w:rFonts w:ascii="Times New Roman" w:hAnsi="Times New Roman"/>
          <w:sz w:val="24"/>
          <w:szCs w:val="24"/>
        </w:rPr>
        <w:t>а</w:t>
      </w:r>
      <w:r w:rsidRPr="000D432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Для Речицкого сельского поселения характерен процесс равенства численности населения.</w:t>
      </w:r>
      <w:r w:rsidRPr="008C2DD1">
        <w:rPr>
          <w:rFonts w:ascii="Times New Roman" w:hAnsi="Times New Roman"/>
          <w:color w:val="000000"/>
          <w:sz w:val="24"/>
          <w:szCs w:val="24"/>
        </w:rPr>
        <w:t xml:space="preserve"> Основной причиной </w:t>
      </w:r>
      <w:r>
        <w:rPr>
          <w:rFonts w:ascii="Times New Roman" w:hAnsi="Times New Roman"/>
          <w:color w:val="000000"/>
          <w:sz w:val="24"/>
          <w:szCs w:val="24"/>
        </w:rPr>
        <w:t xml:space="preserve">равенства является миграционный процесс. </w:t>
      </w:r>
      <w:r w:rsidRPr="008C2DD1">
        <w:rPr>
          <w:rFonts w:ascii="Times New Roman" w:hAnsi="Times New Roman"/>
          <w:color w:val="000000"/>
          <w:sz w:val="24"/>
          <w:szCs w:val="24"/>
        </w:rPr>
        <w:t>Основную часть мигрантов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C2DD1">
        <w:rPr>
          <w:rFonts w:ascii="Times New Roman" w:hAnsi="Times New Roman"/>
          <w:color w:val="000000"/>
          <w:sz w:val="24"/>
          <w:szCs w:val="24"/>
        </w:rPr>
        <w:t>составляют люди трудоспособного возраста.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806C7" w:rsidRDefault="005806C7" w:rsidP="005806C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5806C7" w:rsidRPr="008C2DD1" w:rsidRDefault="005806C7" w:rsidP="005806C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Таблица № 1</w:t>
      </w:r>
    </w:p>
    <w:tbl>
      <w:tblPr>
        <w:tblW w:w="827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1800"/>
        <w:gridCol w:w="1620"/>
        <w:gridCol w:w="1578"/>
        <w:gridCol w:w="1655"/>
      </w:tblGrid>
      <w:tr w:rsidR="005806C7" w:rsidRPr="003B143D" w:rsidTr="00D32233">
        <w:trPr>
          <w:trHeight w:val="298"/>
        </w:trPr>
        <w:tc>
          <w:tcPr>
            <w:tcW w:w="8273" w:type="dxa"/>
            <w:gridSpan w:val="5"/>
            <w:shd w:val="clear" w:color="auto" w:fill="auto"/>
            <w:vAlign w:val="center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43D">
              <w:rPr>
                <w:rFonts w:ascii="Tahoma" w:hAnsi="Tahoma" w:cs="Tahoma"/>
                <w:sz w:val="16"/>
                <w:szCs w:val="16"/>
              </w:rPr>
              <w:t>Численность постоянного населения (среднегодовая) (чел.):</w:t>
            </w:r>
          </w:p>
        </w:tc>
      </w:tr>
      <w:tr w:rsidR="005806C7" w:rsidRPr="003B143D" w:rsidTr="00D32233">
        <w:trPr>
          <w:trHeight w:val="418"/>
        </w:trPr>
        <w:tc>
          <w:tcPr>
            <w:tcW w:w="1620" w:type="dxa"/>
            <w:shd w:val="clear" w:color="auto" w:fill="auto"/>
            <w:vAlign w:val="center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2014</w:t>
            </w:r>
            <w:r w:rsidRPr="003B143D">
              <w:rPr>
                <w:rFonts w:ascii="Tahoma" w:hAnsi="Tahoma" w:cs="Tahoma"/>
                <w:sz w:val="16"/>
                <w:szCs w:val="16"/>
              </w:rPr>
              <w:t xml:space="preserve"> год отчет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2015</w:t>
            </w:r>
            <w:r w:rsidRPr="003B143D">
              <w:rPr>
                <w:rFonts w:ascii="Tahoma" w:hAnsi="Tahoma" w:cs="Tahoma"/>
                <w:sz w:val="16"/>
                <w:szCs w:val="16"/>
              </w:rPr>
              <w:t xml:space="preserve"> год оценка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2016 </w:t>
            </w:r>
            <w:r w:rsidRPr="003B143D">
              <w:rPr>
                <w:rFonts w:ascii="Tahoma" w:hAnsi="Tahoma" w:cs="Tahoma"/>
                <w:sz w:val="16"/>
                <w:szCs w:val="16"/>
              </w:rPr>
              <w:t>год прогноз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2017</w:t>
            </w:r>
            <w:r w:rsidRPr="003B143D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2018</w:t>
            </w:r>
            <w:r w:rsidRPr="003B143D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</w:tr>
      <w:tr w:rsidR="005806C7" w:rsidRPr="003B143D" w:rsidTr="00D32233">
        <w:trPr>
          <w:trHeight w:val="209"/>
        </w:trPr>
        <w:tc>
          <w:tcPr>
            <w:tcW w:w="1620" w:type="dxa"/>
            <w:shd w:val="clear" w:color="auto" w:fill="auto"/>
            <w:noWrap/>
            <w:vAlign w:val="bottom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655" w:type="dxa"/>
            <w:shd w:val="clear" w:color="auto" w:fill="auto"/>
            <w:noWrap/>
            <w:vAlign w:val="bottom"/>
          </w:tcPr>
          <w:p w:rsidR="005806C7" w:rsidRPr="003B143D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5806C7" w:rsidRPr="003B143D" w:rsidTr="00D32233">
        <w:trPr>
          <w:trHeight w:val="209"/>
        </w:trPr>
        <w:tc>
          <w:tcPr>
            <w:tcW w:w="1620" w:type="dxa"/>
            <w:shd w:val="clear" w:color="auto" w:fill="auto"/>
            <w:noWrap/>
            <w:vAlign w:val="bottom"/>
          </w:tcPr>
          <w:p w:rsidR="005806C7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2366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806C7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2407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5806C7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2449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:rsidR="005806C7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2491</w:t>
            </w:r>
          </w:p>
        </w:tc>
        <w:tc>
          <w:tcPr>
            <w:tcW w:w="1655" w:type="dxa"/>
            <w:shd w:val="clear" w:color="auto" w:fill="auto"/>
            <w:noWrap/>
            <w:vAlign w:val="bottom"/>
          </w:tcPr>
          <w:p w:rsidR="005806C7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2533</w:t>
            </w:r>
          </w:p>
        </w:tc>
      </w:tr>
    </w:tbl>
    <w:p w:rsidR="005806C7" w:rsidRDefault="005806C7" w:rsidP="005806C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Тблица № 2</w:t>
      </w:r>
    </w:p>
    <w:tbl>
      <w:tblPr>
        <w:tblW w:w="8299" w:type="dxa"/>
        <w:tblInd w:w="468" w:type="dxa"/>
        <w:tblLook w:val="0000"/>
      </w:tblPr>
      <w:tblGrid>
        <w:gridCol w:w="1621"/>
        <w:gridCol w:w="1509"/>
        <w:gridCol w:w="1686"/>
        <w:gridCol w:w="1819"/>
        <w:gridCol w:w="1664"/>
      </w:tblGrid>
      <w:tr w:rsidR="005806C7" w:rsidRPr="00F034BB" w:rsidTr="00D32233">
        <w:trPr>
          <w:trHeight w:val="306"/>
        </w:trPr>
        <w:tc>
          <w:tcPr>
            <w:tcW w:w="8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034BB">
              <w:rPr>
                <w:rFonts w:ascii="Tahoma" w:hAnsi="Tahoma" w:cs="Tahoma"/>
                <w:sz w:val="16"/>
                <w:szCs w:val="16"/>
              </w:rPr>
              <w:t xml:space="preserve">Рождаемость </w:t>
            </w:r>
          </w:p>
        </w:tc>
      </w:tr>
      <w:tr w:rsidR="005806C7" w:rsidRPr="00F034BB" w:rsidTr="00D32233">
        <w:trPr>
          <w:trHeight w:val="429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034BB">
              <w:rPr>
                <w:rFonts w:ascii="Tahoma" w:hAnsi="Tahoma" w:cs="Tahoma"/>
                <w:sz w:val="16"/>
                <w:szCs w:val="16"/>
              </w:rPr>
              <w:t>201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отчет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2015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оценка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2016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2017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2018 </w:t>
            </w:r>
            <w:r w:rsidRPr="00F034BB">
              <w:rPr>
                <w:rFonts w:ascii="Tahoma" w:hAnsi="Tahoma" w:cs="Tahoma"/>
                <w:sz w:val="16"/>
                <w:szCs w:val="16"/>
              </w:rPr>
              <w:t>год прогноз</w:t>
            </w:r>
          </w:p>
        </w:tc>
      </w:tr>
      <w:tr w:rsidR="005806C7" w:rsidRPr="00F034BB" w:rsidTr="00D32233">
        <w:trPr>
          <w:trHeight w:val="214"/>
        </w:trPr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5806C7" w:rsidRPr="00F034BB" w:rsidTr="00D32233">
        <w:trPr>
          <w:trHeight w:val="214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</w:tr>
    </w:tbl>
    <w:p w:rsidR="005806C7" w:rsidRDefault="005806C7" w:rsidP="005806C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Таблица № 3</w:t>
      </w:r>
    </w:p>
    <w:tbl>
      <w:tblPr>
        <w:tblW w:w="8313" w:type="dxa"/>
        <w:tblInd w:w="468" w:type="dxa"/>
        <w:tblLook w:val="0000"/>
      </w:tblPr>
      <w:tblGrid>
        <w:gridCol w:w="1679"/>
        <w:gridCol w:w="1486"/>
        <w:gridCol w:w="1642"/>
        <w:gridCol w:w="1775"/>
        <w:gridCol w:w="1731"/>
      </w:tblGrid>
      <w:tr w:rsidR="005806C7" w:rsidRPr="00F034BB" w:rsidTr="00D32233">
        <w:trPr>
          <w:trHeight w:val="333"/>
        </w:trPr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034BB">
              <w:rPr>
                <w:rFonts w:ascii="Tahoma" w:hAnsi="Tahoma" w:cs="Tahoma"/>
                <w:sz w:val="16"/>
                <w:szCs w:val="16"/>
              </w:rPr>
              <w:t xml:space="preserve">Смертность </w:t>
            </w:r>
          </w:p>
        </w:tc>
      </w:tr>
      <w:tr w:rsidR="005806C7" w:rsidRPr="00F034BB" w:rsidTr="00D32233">
        <w:trPr>
          <w:trHeight w:val="466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2014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отчет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2015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оценка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2016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2017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2018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</w:tr>
      <w:tr w:rsidR="005806C7" w:rsidRPr="00F034BB" w:rsidTr="00D32233">
        <w:trPr>
          <w:trHeight w:val="233"/>
        </w:trPr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5806C7" w:rsidRPr="00F034BB" w:rsidTr="00D32233">
        <w:trPr>
          <w:trHeight w:val="233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</w:tr>
    </w:tbl>
    <w:p w:rsidR="005806C7" w:rsidRDefault="005806C7" w:rsidP="005806C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4</w:t>
      </w:r>
    </w:p>
    <w:tbl>
      <w:tblPr>
        <w:tblW w:w="8313" w:type="dxa"/>
        <w:tblInd w:w="468" w:type="dxa"/>
        <w:tblLook w:val="0000"/>
      </w:tblPr>
      <w:tblGrid>
        <w:gridCol w:w="1679"/>
        <w:gridCol w:w="1486"/>
        <w:gridCol w:w="1642"/>
        <w:gridCol w:w="1775"/>
        <w:gridCol w:w="1731"/>
      </w:tblGrid>
      <w:tr w:rsidR="005806C7" w:rsidRPr="00F034BB" w:rsidTr="00D32233">
        <w:trPr>
          <w:trHeight w:val="333"/>
        </w:trPr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Миграция (прибыло)</w:t>
            </w:r>
          </w:p>
        </w:tc>
      </w:tr>
      <w:tr w:rsidR="005806C7" w:rsidRPr="00F034BB" w:rsidTr="00D32233">
        <w:trPr>
          <w:trHeight w:val="466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2014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отчет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2015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оценка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2016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2017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2018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</w:tr>
      <w:tr w:rsidR="005806C7" w:rsidRPr="00F034BB" w:rsidTr="00D32233">
        <w:trPr>
          <w:trHeight w:val="233"/>
        </w:trPr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5806C7" w:rsidRPr="00F034BB" w:rsidTr="00D32233">
        <w:trPr>
          <w:trHeight w:val="233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120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</w:tr>
    </w:tbl>
    <w:p w:rsidR="005806C7" w:rsidRDefault="005806C7" w:rsidP="005806C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8313" w:type="dxa"/>
        <w:tblInd w:w="468" w:type="dxa"/>
        <w:tblLook w:val="0000"/>
      </w:tblPr>
      <w:tblGrid>
        <w:gridCol w:w="1679"/>
        <w:gridCol w:w="1486"/>
        <w:gridCol w:w="1642"/>
        <w:gridCol w:w="1775"/>
        <w:gridCol w:w="1731"/>
      </w:tblGrid>
      <w:tr w:rsidR="005806C7" w:rsidRPr="00F034BB" w:rsidTr="00D32233">
        <w:trPr>
          <w:trHeight w:val="333"/>
        </w:trPr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Миграция (убыло)</w:t>
            </w:r>
          </w:p>
        </w:tc>
      </w:tr>
      <w:tr w:rsidR="005806C7" w:rsidRPr="00F034BB" w:rsidTr="00D32233">
        <w:trPr>
          <w:trHeight w:val="466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2014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отчет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2015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оценка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2016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2017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2018</w:t>
            </w:r>
            <w:r w:rsidRPr="00F034BB">
              <w:rPr>
                <w:rFonts w:ascii="Tahoma" w:hAnsi="Tahoma" w:cs="Tahoma"/>
                <w:sz w:val="16"/>
                <w:szCs w:val="16"/>
              </w:rPr>
              <w:t xml:space="preserve"> год прогноз</w:t>
            </w:r>
          </w:p>
        </w:tc>
      </w:tr>
      <w:tr w:rsidR="005806C7" w:rsidRPr="00F034BB" w:rsidTr="00D32233">
        <w:trPr>
          <w:trHeight w:val="233"/>
        </w:trPr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5806C7" w:rsidRPr="00F034BB" w:rsidTr="00D32233">
        <w:trPr>
          <w:trHeight w:val="233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bottom"/>
          </w:tcPr>
          <w:p w:rsidR="005806C7" w:rsidRPr="00F034BB" w:rsidRDefault="005806C7" w:rsidP="00D32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</w:tr>
    </w:tbl>
    <w:p w:rsidR="005806C7" w:rsidRDefault="005806C7" w:rsidP="005806C7">
      <w:pPr>
        <w:pStyle w:val="a6"/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806C7" w:rsidRPr="00402C0D" w:rsidRDefault="005806C7" w:rsidP="005806C7">
      <w:pPr>
        <w:pStyle w:val="a6"/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63C24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.2. </w:t>
      </w:r>
      <w:r w:rsidRPr="00402C0D">
        <w:rPr>
          <w:rFonts w:ascii="Times New Roman" w:hAnsi="Times New Roman"/>
          <w:b/>
          <w:sz w:val="28"/>
          <w:szCs w:val="28"/>
        </w:rPr>
        <w:t>Рынок труда</w:t>
      </w:r>
    </w:p>
    <w:p w:rsidR="005806C7" w:rsidRPr="00FE3DCE" w:rsidRDefault="005806C7" w:rsidP="005806C7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E3DCE">
        <w:rPr>
          <w:rFonts w:ascii="Times New Roman" w:hAnsi="Times New Roman"/>
          <w:sz w:val="24"/>
          <w:szCs w:val="24"/>
        </w:rPr>
        <w:t>Численность экономически активного населения муниципального образования «</w:t>
      </w:r>
      <w:r>
        <w:rPr>
          <w:rFonts w:ascii="Times New Roman" w:hAnsi="Times New Roman"/>
          <w:sz w:val="24"/>
          <w:szCs w:val="24"/>
        </w:rPr>
        <w:t>Речицкого сельского поселения» на 01 января 2015 года составила 1 тысяча 559 человек или 66</w:t>
      </w:r>
      <w:r w:rsidRPr="00FE3DCE">
        <w:rPr>
          <w:rFonts w:ascii="Times New Roman" w:hAnsi="Times New Roman"/>
          <w:sz w:val="24"/>
          <w:szCs w:val="24"/>
        </w:rPr>
        <w:t xml:space="preserve">% от общей численности населения. Среднесписочная численность работающих, по данным муниципальной статистики, составляет 1 тысяча </w:t>
      </w:r>
      <w:r>
        <w:rPr>
          <w:rFonts w:ascii="Times New Roman" w:hAnsi="Times New Roman"/>
          <w:sz w:val="24"/>
          <w:szCs w:val="24"/>
        </w:rPr>
        <w:t>545</w:t>
      </w:r>
      <w:r w:rsidRPr="00FE3DCE">
        <w:rPr>
          <w:rFonts w:ascii="Times New Roman" w:hAnsi="Times New Roman"/>
          <w:sz w:val="24"/>
          <w:szCs w:val="24"/>
        </w:rPr>
        <w:t xml:space="preserve"> человек, что примерно соответствует показател</w:t>
      </w:r>
      <w:r>
        <w:rPr>
          <w:rFonts w:ascii="Times New Roman" w:hAnsi="Times New Roman"/>
          <w:sz w:val="24"/>
          <w:szCs w:val="24"/>
        </w:rPr>
        <w:t>ям аналогичного за  периоды 2013 – 2014</w:t>
      </w:r>
      <w:r w:rsidRPr="00FE3DCE">
        <w:rPr>
          <w:rFonts w:ascii="Times New Roman" w:hAnsi="Times New Roman"/>
          <w:sz w:val="24"/>
          <w:szCs w:val="24"/>
        </w:rPr>
        <w:t xml:space="preserve"> года.  Уровень зарегистрированной безработицы </w:t>
      </w:r>
      <w:r>
        <w:rPr>
          <w:rFonts w:ascii="Times New Roman" w:hAnsi="Times New Roman"/>
          <w:sz w:val="24"/>
          <w:szCs w:val="24"/>
        </w:rPr>
        <w:t>в отчетном периоде составил 1</w:t>
      </w:r>
      <w:r w:rsidRPr="00FE3DCE">
        <w:rPr>
          <w:rFonts w:ascii="Times New Roman" w:hAnsi="Times New Roman"/>
          <w:sz w:val="24"/>
          <w:szCs w:val="24"/>
        </w:rPr>
        <w:t xml:space="preserve">% от экономически </w:t>
      </w:r>
      <w:r w:rsidRPr="00FE3DCE">
        <w:rPr>
          <w:rFonts w:ascii="Times New Roman" w:hAnsi="Times New Roman"/>
          <w:sz w:val="24"/>
          <w:szCs w:val="24"/>
        </w:rPr>
        <w:lastRenderedPageBreak/>
        <w:t>активн</w:t>
      </w:r>
      <w:r>
        <w:rPr>
          <w:rFonts w:ascii="Times New Roman" w:hAnsi="Times New Roman"/>
          <w:sz w:val="24"/>
          <w:szCs w:val="24"/>
        </w:rPr>
        <w:t>ого населения. На 01 января 2015</w:t>
      </w:r>
      <w:r w:rsidRPr="00FE3DCE">
        <w:rPr>
          <w:rFonts w:ascii="Times New Roman" w:hAnsi="Times New Roman"/>
          <w:sz w:val="24"/>
          <w:szCs w:val="24"/>
        </w:rPr>
        <w:t xml:space="preserve"> года в центре занятост</w:t>
      </w:r>
      <w:r>
        <w:rPr>
          <w:rFonts w:ascii="Times New Roman" w:hAnsi="Times New Roman"/>
          <w:sz w:val="24"/>
          <w:szCs w:val="24"/>
        </w:rPr>
        <w:t>и официально зарегистрировано 14</w:t>
      </w:r>
      <w:r w:rsidRPr="00FE3DCE">
        <w:rPr>
          <w:rFonts w:ascii="Times New Roman" w:hAnsi="Times New Roman"/>
          <w:sz w:val="24"/>
          <w:szCs w:val="24"/>
        </w:rPr>
        <w:t xml:space="preserve"> безработных. </w:t>
      </w:r>
    </w:p>
    <w:p w:rsidR="005806C7" w:rsidRPr="00402C0D" w:rsidRDefault="005806C7" w:rsidP="005806C7">
      <w:pPr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3.3. </w:t>
      </w:r>
      <w:r w:rsidRPr="00402C0D">
        <w:rPr>
          <w:rFonts w:ascii="Times New Roman" w:hAnsi="Times New Roman"/>
          <w:b/>
          <w:bCs/>
          <w:color w:val="000000"/>
          <w:sz w:val="28"/>
          <w:szCs w:val="28"/>
        </w:rPr>
        <w:t>Развитие основных отраслей экономики</w:t>
      </w:r>
    </w:p>
    <w:p w:rsidR="005806C7" w:rsidRPr="00F1227A" w:rsidRDefault="005806C7" w:rsidP="005806C7">
      <w:pPr>
        <w:rPr>
          <w:rFonts w:ascii="Times New Roman" w:hAnsi="Times New Roman"/>
          <w:bCs/>
          <w:color w:val="000000"/>
          <w:sz w:val="24"/>
          <w:szCs w:val="24"/>
        </w:rPr>
      </w:pPr>
      <w:r w:rsidRPr="00FE3DCE">
        <w:rPr>
          <w:rFonts w:ascii="Times New Roman" w:hAnsi="Times New Roman"/>
          <w:bCs/>
          <w:color w:val="000000"/>
          <w:sz w:val="24"/>
          <w:szCs w:val="24"/>
        </w:rPr>
        <w:t>Основная форма собственности на территории поселения это малые предприятия..</w:t>
      </w:r>
      <w:r w:rsidRPr="0063426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Речицкого сельского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>поселения, численность индивидуальных предпринимателей  составляет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116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 человек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>Средняя численность наемных работников, работающих у индивидуальных предпринимателей –  84 человека.</w:t>
      </w:r>
      <w:r w:rsidRPr="0063426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С целью поддержки малого предпринимательства администрацией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Речицкого сельского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поселения проводилась целенаправленная политика, направленная на создание благоприятных условий для их деятельности. </w:t>
      </w:r>
      <w:r w:rsidRPr="0063426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>На территории поселения имеется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пять продовольственных магазинов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>. Сетевая форма торговли представлена магази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ном «Пятерочка».                                   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В  </w:t>
      </w:r>
      <w:r>
        <w:rPr>
          <w:rFonts w:ascii="Times New Roman" w:hAnsi="Times New Roman"/>
          <w:bCs/>
          <w:color w:val="000000"/>
          <w:sz w:val="24"/>
          <w:szCs w:val="24"/>
        </w:rPr>
        <w:t>муниципальном образовании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 развиты услу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ги по оказанию парикмахерских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>услуг, ремонту и сервисному обслуживанию ав</w:t>
      </w:r>
      <w:r>
        <w:rPr>
          <w:rFonts w:ascii="Times New Roman" w:hAnsi="Times New Roman"/>
          <w:bCs/>
          <w:color w:val="000000"/>
          <w:sz w:val="24"/>
          <w:szCs w:val="24"/>
        </w:rPr>
        <w:t>томобилей, ремонту обуви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. Общественное питание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организованно двумя кафе             .                                                                        </w:t>
      </w:r>
      <w:r w:rsidRPr="0063426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Жилищно-коммунальное хозяйство в поселении представлено управляющей компанией ООО </w:t>
      </w:r>
      <w:r>
        <w:rPr>
          <w:rFonts w:ascii="Times New Roman" w:hAnsi="Times New Roman"/>
          <w:bCs/>
          <w:color w:val="000000"/>
          <w:sz w:val="24"/>
          <w:szCs w:val="24"/>
        </w:rPr>
        <w:t>"Речицкое ЖЭУ", которое обслуживае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т многоквартирный жилищный фонд. </w:t>
      </w:r>
      <w:r w:rsidRPr="0063426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Транспортный комплекс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Речицкого сельского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поселения обслуживается транспортом индивидуальных предпринимателей </w:t>
      </w:r>
      <w:r>
        <w:rPr>
          <w:rFonts w:ascii="Times New Roman" w:hAnsi="Times New Roman"/>
          <w:bCs/>
          <w:color w:val="000000"/>
          <w:sz w:val="24"/>
          <w:szCs w:val="24"/>
        </w:rPr>
        <w:t>Почепского района  и такси "Тройка".</w:t>
      </w:r>
      <w:r w:rsidRPr="0063426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>Образовательный комплекс муниципального образования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Речицкого сельского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поселения» </w:t>
      </w:r>
      <w:r>
        <w:rPr>
          <w:rFonts w:ascii="Times New Roman" w:hAnsi="Times New Roman"/>
          <w:bCs/>
          <w:color w:val="000000"/>
          <w:sz w:val="24"/>
          <w:szCs w:val="24"/>
        </w:rPr>
        <w:t>состоит из 2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 образовательных учреждений, из них: 1 общеобразовате</w:t>
      </w:r>
      <w:r>
        <w:rPr>
          <w:rFonts w:ascii="Times New Roman" w:hAnsi="Times New Roman"/>
          <w:bCs/>
          <w:color w:val="000000"/>
          <w:sz w:val="24"/>
          <w:szCs w:val="24"/>
        </w:rPr>
        <w:t>льное учреждение, 1 детский сад.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 Общее количество работающих в сфере образования составляет 118 человек.</w:t>
      </w:r>
      <w:r w:rsidRPr="00832A4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Медицинская помощь населению  оказывается: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Речицкой врачебной амбулаторией. 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Количество работающих в сфере здравоохранения составляет </w:t>
      </w:r>
      <w:r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 человек. На территории поселения расположен Дом культуры на 450 посадочных мест,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библиотека, два спортивных зала, корт, спортивная площадка.</w:t>
      </w:r>
    </w:p>
    <w:p w:rsidR="005806C7" w:rsidRPr="00F1227A" w:rsidRDefault="005806C7" w:rsidP="005806C7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3.4. Исходная социально-экономическая ситуация </w:t>
      </w:r>
    </w:p>
    <w:p w:rsidR="005806C7" w:rsidRPr="00F1227A" w:rsidRDefault="005806C7" w:rsidP="005806C7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06C7" w:rsidRPr="00F1227A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Стартовый социально-экономический потенциал. </w:t>
      </w:r>
      <w:r>
        <w:rPr>
          <w:rFonts w:ascii="Times New Roman" w:hAnsi="Times New Roman"/>
          <w:color w:val="000000"/>
          <w:sz w:val="24"/>
          <w:szCs w:val="24"/>
        </w:rPr>
        <w:t xml:space="preserve">Речицкое </w:t>
      </w:r>
      <w:r w:rsidRPr="00FE3DCE">
        <w:rPr>
          <w:rFonts w:ascii="Times New Roman" w:hAnsi="Times New Roman"/>
          <w:color w:val="000000"/>
          <w:sz w:val="24"/>
          <w:szCs w:val="24"/>
        </w:rPr>
        <w:t>сельское поселение по уровню социально-экономического развития относится к группе территорий со средним уровнем развития.</w:t>
      </w:r>
    </w:p>
    <w:p w:rsidR="005806C7" w:rsidRPr="00F1227A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5806C7" w:rsidRPr="00842F7B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Человеческий потенциал.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Для муниципального образования характерен процесс равенства численности постоянного населения, причинами которого является устойчивый миграционный приток</w:t>
      </w:r>
      <w:r>
        <w:rPr>
          <w:rFonts w:ascii="Times New Roman" w:hAnsi="Times New Roman"/>
          <w:color w:val="000000"/>
          <w:sz w:val="24"/>
          <w:szCs w:val="24"/>
        </w:rPr>
        <w:t xml:space="preserve"> населения. Высокая склонность миграционного притока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отмечается среди населения трудоспособного возраста и обусловлена отсутствием подходящей работы</w:t>
      </w:r>
      <w:r>
        <w:rPr>
          <w:rFonts w:ascii="Times New Roman" w:hAnsi="Times New Roman"/>
          <w:color w:val="000000"/>
          <w:sz w:val="24"/>
          <w:szCs w:val="24"/>
        </w:rPr>
        <w:t xml:space="preserve"> в других населенных пунктах</w:t>
      </w:r>
      <w:r w:rsidRPr="00FE3DCE">
        <w:rPr>
          <w:rFonts w:ascii="Times New Roman" w:hAnsi="Times New Roman"/>
          <w:color w:val="000000"/>
          <w:sz w:val="24"/>
          <w:szCs w:val="24"/>
        </w:rPr>
        <w:t>.</w:t>
      </w:r>
    </w:p>
    <w:p w:rsidR="005806C7" w:rsidRPr="00842F7B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Экономический потенциал муниципального образования основан на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дальнейшем развитии предпринимательской деятельности. Наиболее перспективными видами деятельности являются розничная торговля, пассажирские перевозки.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Бюджетно-налоговый потенциал муниципального образования характеризуется недостаточностью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собственной доходной базы местного бюджета для обеспечения его расходных обязательств. Изменение данной ситуации и наращивание бюджетно-</w:t>
      </w:r>
      <w:r w:rsidRPr="00FE3DCE">
        <w:rPr>
          <w:rFonts w:ascii="Times New Roman" w:hAnsi="Times New Roman"/>
          <w:color w:val="000000"/>
          <w:sz w:val="24"/>
          <w:szCs w:val="24"/>
        </w:rPr>
        <w:lastRenderedPageBreak/>
        <w:t>налогового потенциала возможно только при условии устойчивого развития экономического потенциала и перераспределении налоговых поступлений, собираемых с территории поселения в сторону местного бюджета при соответствующих изменениях бюджетного законодательства.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Социально-инфраструктурный потенциал муниципального образования</w:t>
      </w:r>
      <w:r w:rsidRPr="00FE3DCE">
        <w:rPr>
          <w:rFonts w:ascii="Times New Roman" w:hAnsi="Times New Roman"/>
          <w:bCs/>
          <w:color w:val="000000"/>
          <w:sz w:val="24"/>
          <w:szCs w:val="24"/>
        </w:rPr>
        <w:t xml:space="preserve"> характеризуется достаточно</w:t>
      </w:r>
      <w:r w:rsidRPr="00FE3DCE">
        <w:rPr>
          <w:rFonts w:ascii="Times New Roman" w:hAnsi="Times New Roman"/>
          <w:color w:val="000000"/>
          <w:sz w:val="24"/>
          <w:szCs w:val="24"/>
        </w:rPr>
        <w:t xml:space="preserve"> высокой степенью развитости. Наиболее развита образовательная инфраструктура и инфраструктура учреждений культуры.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395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06C7" w:rsidRPr="00C26801" w:rsidRDefault="005806C7" w:rsidP="005806C7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3.5. Анализ систем коммунальной инфраструктуры (СКИ)</w:t>
      </w:r>
    </w:p>
    <w:p w:rsidR="005806C7" w:rsidRPr="00C26801" w:rsidRDefault="005806C7" w:rsidP="005806C7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Сильные стороны: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высокий уровень развития личных подсобных хозяйств населения;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наличие устойчивого спроса на продукцию традиционных отраслей хозяйства;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высокая доля молодежи в структуре населения;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высокая обеспеченность жильем, низкий уровень ветхого и аварийного жилья;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достаточно высокий уровень развития отраслей социальной сферы;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относительно развитая транспортная инфраструктура;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стабильная  общественно-политическая  ситуация;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устойчивая динамика роста реальной заработной платы и ее покупательной способности,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прежде всего, в бюджетном секторе, отсутствие задолженности по оплате труда;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устойчивое развитие потребительского рынка;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Потенциальные возможности: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дальнейшее развитие личных подсобных хозяйств населения, прежде всего, за счет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организации сбыта произведенной в ЛПХ продукции;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развитие малого предпринимательства и крестьянских (фермерских) хозяйств;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развитие системы кредитования малого бизнеса, ипотечного кредитования;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модернизация основных фондов и повышение эффективности использования муниципального имущества;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внедрение энергосберегающих технологий;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повышение доходов населения за счет развития системы социального партнерства,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сокращения неформальных форм оплаты труда (вывод заработной платы из "тени");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привлечение жителей к решению вопросов местного значения;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повышения квалификации специалистов поселения, расширение системы профессиональной подготовки кадров на территории поселения по специальностям, востребованным реальным сектором экономики;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повышение ресурсной эффективности объектов жилищно-коммунального хозяйства, повышение уровня благоустройства жилищного фонда населенных пунктов, обеспечение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населения качественными коммунальными услугами, повышение уровня собираемости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платежей за жилищно-коммунальные услуги,</w:t>
      </w:r>
    </w:p>
    <w:p w:rsidR="005806C7" w:rsidRPr="005806C7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Слабые стороны: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относительно низкий уровень инвестиций в основные фонды, высокая степень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физического износа основных фондов, техническая отсталость и несовершенство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большинства предприятий;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lastRenderedPageBreak/>
        <w:t>- высокая зависимость экономического развития поселения от внешних факторов;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относительно низкая активность населения в решении вопросов</w:t>
      </w: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местного значения;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806C7" w:rsidRPr="00FE3DCE" w:rsidRDefault="005806C7" w:rsidP="005806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FE3DCE">
        <w:rPr>
          <w:rFonts w:ascii="Times New Roman" w:hAnsi="Times New Roman"/>
          <w:b/>
          <w:bCs/>
          <w:color w:val="000000"/>
          <w:sz w:val="24"/>
          <w:szCs w:val="24"/>
        </w:rPr>
        <w:t>Угрозы:</w:t>
      </w:r>
    </w:p>
    <w:p w:rsidR="005806C7" w:rsidRDefault="005806C7" w:rsidP="00DC6CDB">
      <w:pPr>
        <w:widowControl w:val="0"/>
        <w:autoSpaceDE w:val="0"/>
        <w:autoSpaceDN w:val="0"/>
        <w:adjustRightInd w:val="0"/>
        <w:spacing w:after="0"/>
        <w:rPr>
          <w:b/>
          <w:bCs/>
          <w:sz w:val="28"/>
          <w:szCs w:val="28"/>
        </w:rPr>
      </w:pPr>
      <w:r w:rsidRPr="00FE3DCE">
        <w:rPr>
          <w:rFonts w:ascii="Times New Roman" w:hAnsi="Times New Roman"/>
          <w:color w:val="000000"/>
          <w:sz w:val="24"/>
          <w:szCs w:val="24"/>
        </w:rPr>
        <w:t>- опережа</w:t>
      </w:r>
      <w:r>
        <w:rPr>
          <w:rFonts w:ascii="Times New Roman" w:hAnsi="Times New Roman"/>
          <w:color w:val="000000"/>
          <w:sz w:val="24"/>
          <w:szCs w:val="24"/>
        </w:rPr>
        <w:t>ющий рост цен на энергоносители.</w:t>
      </w:r>
    </w:p>
    <w:p w:rsidR="005806C7" w:rsidRPr="00BE6D8F" w:rsidRDefault="005806C7" w:rsidP="005806C7">
      <w:pPr>
        <w:pStyle w:val="a8"/>
        <w:jc w:val="center"/>
        <w:rPr>
          <w:sz w:val="28"/>
          <w:szCs w:val="28"/>
        </w:rPr>
      </w:pPr>
      <w:r w:rsidRPr="00BE6D8F">
        <w:rPr>
          <w:b/>
          <w:bCs/>
          <w:sz w:val="28"/>
          <w:szCs w:val="28"/>
        </w:rPr>
        <w:t>4. Оценка состояния инженерной инфраструктуры</w:t>
      </w:r>
      <w:r>
        <w:rPr>
          <w:b/>
          <w:bCs/>
          <w:sz w:val="28"/>
          <w:szCs w:val="28"/>
        </w:rPr>
        <w:t xml:space="preserve"> (проблемы и пути решения).</w:t>
      </w:r>
    </w:p>
    <w:p w:rsidR="005806C7" w:rsidRPr="00300D58" w:rsidRDefault="005806C7" w:rsidP="005806C7">
      <w:pPr>
        <w:pStyle w:val="a8"/>
        <w:spacing w:line="276" w:lineRule="auto"/>
        <w:rPr>
          <w:b/>
        </w:rPr>
      </w:pPr>
      <w:r w:rsidRPr="00F30D00">
        <w:rPr>
          <w:b/>
        </w:rPr>
        <w:t xml:space="preserve">4.1. Водоснабжение </w:t>
      </w:r>
    </w:p>
    <w:p w:rsidR="005806C7" w:rsidRPr="00410B5C" w:rsidRDefault="005806C7" w:rsidP="005806C7">
      <w:pPr>
        <w:pStyle w:val="a8"/>
        <w:spacing w:line="276" w:lineRule="auto"/>
      </w:pPr>
      <w:r w:rsidRPr="00FE3DCE">
        <w:t xml:space="preserve">Источником водоснабжения населенном пункте </w:t>
      </w:r>
      <w:r>
        <w:t xml:space="preserve">Речицкого сельского </w:t>
      </w:r>
      <w:r w:rsidRPr="00FE3DCE">
        <w:t>поселения являются подз</w:t>
      </w:r>
      <w:r>
        <w:t>емные воды из глубинных скважин. Водопроводная сеть представлена водопроводом Данный водопровод обслуживает территорию Речицкого поселения. Протяженность водопровода 4,8 км. Материал труб: асбестоцемент, металл, полиэтилен. Имеющийся участок водопровода имеет 5 скважин с насосами автоматического управления                ЭЦВ 8-10-80. Среднегодовой расход за электроэнергию составляет 120000</w:t>
      </w:r>
      <w:r w:rsidRPr="00F83801">
        <w:rPr>
          <w:b/>
        </w:rPr>
        <w:t xml:space="preserve"> </w:t>
      </w:r>
      <w:r>
        <w:t xml:space="preserve">кВт..  Водонапорных башен на территории водопровода– </w:t>
      </w:r>
      <w:r w:rsidRPr="009E50EA">
        <w:t xml:space="preserve">3 шт. </w:t>
      </w:r>
      <w:r w:rsidRPr="009E50EA">
        <w:rPr>
          <w:lang w:val="en-US"/>
        </w:rPr>
        <w:t>V</w:t>
      </w:r>
      <w:r w:rsidRPr="009E50EA">
        <w:t xml:space="preserve"> = </w:t>
      </w:r>
      <w:smartTag w:uri="urn:schemas-microsoft-com:office:smarttags" w:element="metricconverter">
        <w:smartTagPr>
          <w:attr w:name="ProductID" w:val="25 м3"/>
        </w:smartTagPr>
        <w:r w:rsidRPr="009E50EA">
          <w:t>25 м3</w:t>
        </w:r>
      </w:smartTag>
      <w:r w:rsidRPr="00F83801">
        <w:rPr>
          <w:b/>
        </w:rPr>
        <w:t>,</w:t>
      </w:r>
      <w:r>
        <w:t xml:space="preserve"> водозаборных колонок – </w:t>
      </w:r>
      <w:r w:rsidRPr="009E50EA">
        <w:t>11 шт</w:t>
      </w:r>
      <w:r>
        <w:t xml:space="preserve">., гидрантов – </w:t>
      </w:r>
      <w:r w:rsidRPr="009E50EA">
        <w:t>15 шт.</w:t>
      </w:r>
      <w:r>
        <w:t xml:space="preserve">   Фактическая производительность водопровода – </w:t>
      </w:r>
      <w:r w:rsidRPr="009E50EA">
        <w:t>340 м3/сут</w:t>
      </w:r>
      <w:r>
        <w:t>. Водопровод обслуживает жилой сектор с количеством 2366 человек. Количество установленных водомеров в жилом секторе составляет 364 шт. Прочими потребителями являются: школа, детский сад, амбулатория, администрация, объекты торговли.</w:t>
      </w:r>
    </w:p>
    <w:p w:rsidR="005806C7" w:rsidRPr="008D3A28" w:rsidRDefault="005806C7" w:rsidP="005806C7">
      <w:pPr>
        <w:pStyle w:val="a8"/>
        <w:jc w:val="both"/>
      </w:pPr>
      <w:r>
        <w:t>.</w:t>
      </w:r>
      <w:r w:rsidRPr="00F30D00">
        <w:t xml:space="preserve">                                                          </w:t>
      </w:r>
    </w:p>
    <w:p w:rsidR="005806C7" w:rsidRDefault="005806C7" w:rsidP="005806C7">
      <w:pPr>
        <w:pStyle w:val="a8"/>
        <w:spacing w:line="276" w:lineRule="auto"/>
      </w:pPr>
      <w:r>
        <w:rPr>
          <w:b/>
        </w:rPr>
        <w:t xml:space="preserve">4.1.1. </w:t>
      </w:r>
      <w:r w:rsidRPr="00707880">
        <w:rPr>
          <w:b/>
        </w:rPr>
        <w:t xml:space="preserve">Проблемы водоснабжения </w:t>
      </w:r>
      <w:r>
        <w:rPr>
          <w:b/>
        </w:rPr>
        <w:t xml:space="preserve">Речицкого сельского </w:t>
      </w:r>
      <w:r w:rsidRPr="00707880">
        <w:rPr>
          <w:b/>
        </w:rPr>
        <w:t xml:space="preserve">поселения: </w:t>
      </w:r>
      <w:r w:rsidRPr="00F30D00">
        <w:t xml:space="preserve">                                                   </w:t>
      </w:r>
      <w:r w:rsidRPr="00FE3DCE">
        <w:t xml:space="preserve">- </w:t>
      </w:r>
      <w:r>
        <w:t>необходима</w:t>
      </w:r>
      <w:r w:rsidRPr="00FE3DCE">
        <w:t xml:space="preserve"> реконструкция системы водоснаб</w:t>
      </w:r>
      <w:r>
        <w:t>жения с заменой труб на полиэтиленовые</w:t>
      </w:r>
      <w:r w:rsidRPr="00FE3DCE">
        <w:t xml:space="preserve"> протяженностью </w:t>
      </w:r>
      <w:r>
        <w:t>240</w:t>
      </w:r>
      <w:r w:rsidRPr="00FE3DCE">
        <w:t xml:space="preserve"> м</w:t>
      </w:r>
      <w:r>
        <w:t xml:space="preserve"> </w:t>
      </w:r>
      <w:r w:rsidRPr="00FE3DCE">
        <w:t>;</w:t>
      </w:r>
      <w:r w:rsidRPr="00F30D00">
        <w:t xml:space="preserve">                                                 </w:t>
      </w:r>
      <w:r>
        <w:t xml:space="preserve">                                                       </w:t>
      </w:r>
      <w:r w:rsidRPr="00F30D00">
        <w:t xml:space="preserve">              </w:t>
      </w:r>
      <w:r w:rsidRPr="00FE3DCE">
        <w:t>- по всем скважинам необходима замена устаревшего</w:t>
      </w:r>
      <w:r>
        <w:t xml:space="preserve"> и неэффективного</w:t>
      </w:r>
      <w:r w:rsidRPr="00FE3DCE">
        <w:t xml:space="preserve"> оборудования (</w:t>
      </w:r>
      <w:r>
        <w:t xml:space="preserve">замена насосов </w:t>
      </w:r>
      <w:r w:rsidRPr="00FE3DCE">
        <w:t>на менее энергоемкие)</w:t>
      </w:r>
      <w:r>
        <w:t xml:space="preserve">                                                                                                                                  - требуется установка   водомеров в дома.                                                                                           .</w:t>
      </w:r>
    </w:p>
    <w:p w:rsidR="005806C7" w:rsidRDefault="005806C7" w:rsidP="005806C7">
      <w:pPr>
        <w:pStyle w:val="a8"/>
        <w:spacing w:line="276" w:lineRule="auto"/>
        <w:rPr>
          <w:color w:val="000000"/>
        </w:rPr>
      </w:pPr>
      <w:r>
        <w:rPr>
          <w:b/>
        </w:rPr>
        <w:t xml:space="preserve">4.1.2. </w:t>
      </w:r>
      <w:r w:rsidRPr="00707880">
        <w:rPr>
          <w:b/>
        </w:rPr>
        <w:t>Мероприятия по устранению проблем в системе водоснабжения.</w:t>
      </w:r>
      <w:r>
        <w:rPr>
          <w:b/>
        </w:rPr>
        <w:t xml:space="preserve">                                 </w:t>
      </w:r>
      <w:r>
        <w:t xml:space="preserve">Для повышения эффективности работы, снижения энергозатрат в системе водоснабжения необходимо:                                                                                                                                          </w:t>
      </w:r>
      <w:r>
        <w:rPr>
          <w:color w:val="000000"/>
        </w:rPr>
        <w:t xml:space="preserve">1. заменить насосное оборудование на энергоэффективное, что позволит сэкономить до 40 процентов электрической энергии и поддержать заданные параметры по давлению;                  </w:t>
      </w:r>
      <w:r w:rsidRPr="00C63600">
        <w:t>2</w:t>
      </w:r>
      <w:r w:rsidRPr="006A18EF">
        <w:t>. реконструкция водопроводных сетей с перекладкой на трубы из полимерных материалов, позволит увеличить срок службы сетей в 3-4 раза по сравнению со сроком службы трубопроводов, выполненных из стали и асбестоцемента, сократить расходы на ликвидацию аварийных ситуаций, улучшить качество воды, подаваемой потребителям, за счет исключения возможности загрязнения питьевой воды.</w:t>
      </w:r>
      <w:r>
        <w:t xml:space="preserve">                                                           3</w:t>
      </w:r>
      <w:r w:rsidRPr="006A18EF">
        <w:t xml:space="preserve">. </w:t>
      </w:r>
      <w:r>
        <w:t>установить</w:t>
      </w:r>
      <w:r w:rsidRPr="006A18EF">
        <w:t xml:space="preserve">  </w:t>
      </w:r>
      <w:r>
        <w:t>в многоквартирные дома</w:t>
      </w:r>
      <w:r w:rsidRPr="006A18EF">
        <w:t xml:space="preserve"> </w:t>
      </w:r>
      <w:r>
        <w:t>приборы учета в количестве 16</w:t>
      </w:r>
      <w:r w:rsidRPr="006A18EF">
        <w:t xml:space="preserve"> шт</w:t>
      </w:r>
      <w:r>
        <w:t xml:space="preserve">., что позволит </w:t>
      </w:r>
      <w:r>
        <w:lastRenderedPageBreak/>
        <w:t>более рационально использовать потребление воды, и позволить исключить неучтенное потребление воды</w:t>
      </w:r>
      <w:r w:rsidRPr="006A18EF">
        <w:t>.</w:t>
      </w:r>
      <w:r>
        <w:t xml:space="preserve">                                                                                                                                   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4.1.3.</w:t>
      </w:r>
      <w:r w:rsidRPr="008A47C8">
        <w:rPr>
          <w:rFonts w:ascii="Times New Roman" w:hAnsi="Times New Roman"/>
          <w:b/>
          <w:color w:val="000000"/>
          <w:sz w:val="24"/>
          <w:szCs w:val="24"/>
        </w:rPr>
        <w:t>Расчет затрат и эффективности по мероприятиям раздела Водоснабжения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5806C7" w:rsidRPr="001E41EB" w:rsidRDefault="005806C7" w:rsidP="005806C7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/>
          <w:sz w:val="24"/>
          <w:szCs w:val="24"/>
        </w:rPr>
      </w:pPr>
      <w:r w:rsidRPr="001E41EB">
        <w:rPr>
          <w:rFonts w:ascii="Times New Roman" w:hAnsi="Times New Roman"/>
          <w:sz w:val="24"/>
          <w:szCs w:val="24"/>
        </w:rPr>
        <w:t>А) Замена насосов                                                                                                                                                 Затраты на приобретение и установку</w:t>
      </w:r>
      <w:r>
        <w:rPr>
          <w:rFonts w:ascii="Times New Roman" w:hAnsi="Times New Roman"/>
          <w:sz w:val="24"/>
          <w:szCs w:val="24"/>
        </w:rPr>
        <w:t xml:space="preserve"> ЭЦВ 8-10-6</w:t>
      </w:r>
      <w:r w:rsidRPr="001E41E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 = 3</w:t>
      </w:r>
      <w:r w:rsidRPr="001E41EB">
        <w:rPr>
          <w:rFonts w:ascii="Times New Roman" w:hAnsi="Times New Roman"/>
          <w:sz w:val="24"/>
          <w:szCs w:val="24"/>
        </w:rPr>
        <w:t xml:space="preserve"> насосов * 18,0 тыс. руб. = </w:t>
      </w:r>
      <w:r>
        <w:rPr>
          <w:rFonts w:ascii="Times New Roman" w:hAnsi="Times New Roman"/>
          <w:sz w:val="24"/>
          <w:szCs w:val="24"/>
        </w:rPr>
        <w:t>54</w:t>
      </w:r>
      <w:r w:rsidRPr="001E41EB">
        <w:rPr>
          <w:rFonts w:ascii="Times New Roman" w:hAnsi="Times New Roman"/>
          <w:sz w:val="24"/>
          <w:szCs w:val="24"/>
        </w:rPr>
        <w:t xml:space="preserve">тыс. </w:t>
      </w:r>
      <w:r>
        <w:rPr>
          <w:rFonts w:ascii="Times New Roman" w:hAnsi="Times New Roman"/>
          <w:sz w:val="24"/>
          <w:szCs w:val="24"/>
        </w:rPr>
        <w:t>руб (в год)</w:t>
      </w:r>
      <w:r w:rsidRPr="001E41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С</w:t>
      </w:r>
      <w:r>
        <w:rPr>
          <w:rFonts w:ascii="Times New Roman" w:hAnsi="Times New Roman"/>
          <w:sz w:val="24"/>
          <w:szCs w:val="24"/>
        </w:rPr>
        <w:t>редне</w:t>
      </w:r>
      <w:r w:rsidRPr="001E41EB">
        <w:rPr>
          <w:rFonts w:ascii="Times New Roman" w:hAnsi="Times New Roman"/>
          <w:sz w:val="24"/>
          <w:szCs w:val="24"/>
        </w:rPr>
        <w:t>рыночная цена насоса с установкой</w:t>
      </w:r>
      <w:r>
        <w:rPr>
          <w:rFonts w:ascii="Times New Roman" w:hAnsi="Times New Roman"/>
          <w:sz w:val="24"/>
          <w:szCs w:val="24"/>
        </w:rPr>
        <w:t xml:space="preserve"> ЭЦВ 8-10-6</w:t>
      </w:r>
      <w:r w:rsidRPr="001E41EB">
        <w:rPr>
          <w:rFonts w:ascii="Times New Roman" w:hAnsi="Times New Roman"/>
          <w:sz w:val="24"/>
          <w:szCs w:val="24"/>
        </w:rPr>
        <w:t>0  ≈ 18,0 тыс. руб.</w:t>
      </w:r>
    </w:p>
    <w:p w:rsidR="005806C7" w:rsidRPr="001E41EB" w:rsidRDefault="005806C7" w:rsidP="005806C7">
      <w:pPr>
        <w:pStyle w:val="a8"/>
        <w:jc w:val="center"/>
        <w:rPr>
          <w:b/>
        </w:rPr>
      </w:pPr>
      <w:r w:rsidRPr="001E41EB">
        <w:rPr>
          <w:b/>
        </w:rPr>
        <w:t>График реализации мероприятий по замене насосов, тыс. руб.</w:t>
      </w:r>
    </w:p>
    <w:tbl>
      <w:tblPr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2420"/>
        <w:gridCol w:w="770"/>
        <w:gridCol w:w="880"/>
        <w:gridCol w:w="880"/>
        <w:gridCol w:w="880"/>
        <w:gridCol w:w="880"/>
        <w:gridCol w:w="880"/>
        <w:gridCol w:w="880"/>
      </w:tblGrid>
      <w:tr w:rsidR="005806C7" w:rsidRPr="00F20D6D" w:rsidTr="00D32233">
        <w:trPr>
          <w:trHeight w:val="281"/>
        </w:trPr>
        <w:tc>
          <w:tcPr>
            <w:tcW w:w="55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№ п/п</w:t>
            </w:r>
          </w:p>
        </w:tc>
        <w:tc>
          <w:tcPr>
            <w:tcW w:w="242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77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Всего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5</w:t>
            </w:r>
            <w:r w:rsidRPr="00F20D6D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  <w:r w:rsidRPr="00F20D6D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F20D6D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F20D6D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F20D6D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F20D6D">
              <w:rPr>
                <w:rFonts w:ascii="Times New Roman" w:hAnsi="Times New Roman"/>
              </w:rPr>
              <w:t xml:space="preserve"> г</w:t>
            </w:r>
          </w:p>
        </w:tc>
      </w:tr>
      <w:tr w:rsidR="005806C7" w:rsidRPr="00F20D6D" w:rsidTr="00D32233">
        <w:trPr>
          <w:trHeight w:val="558"/>
        </w:trPr>
        <w:tc>
          <w:tcPr>
            <w:tcW w:w="55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1.</w:t>
            </w:r>
          </w:p>
        </w:tc>
        <w:tc>
          <w:tcPr>
            <w:tcW w:w="242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насосов ЭЦВ 8-10-6</w:t>
            </w:r>
            <w:r w:rsidRPr="00F20D6D">
              <w:rPr>
                <w:rFonts w:ascii="Times New Roman" w:hAnsi="Times New Roman"/>
              </w:rPr>
              <w:t>0</w:t>
            </w:r>
          </w:p>
        </w:tc>
        <w:tc>
          <w:tcPr>
            <w:tcW w:w="77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62</w:t>
            </w:r>
            <w:r w:rsidRPr="00F20D6D">
              <w:rPr>
                <w:rFonts w:ascii="Times New Roman" w:hAnsi="Times New Roman"/>
              </w:rPr>
              <w:t>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54,0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0,0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54,0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0,0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  <w:r w:rsidRPr="00F20D6D">
              <w:rPr>
                <w:rFonts w:ascii="Times New Roman" w:hAnsi="Times New Roman"/>
              </w:rPr>
              <w:t>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0,0</w:t>
            </w:r>
          </w:p>
        </w:tc>
      </w:tr>
      <w:tr w:rsidR="005806C7" w:rsidRPr="00F20D6D" w:rsidTr="00D32233">
        <w:trPr>
          <w:trHeight w:val="298"/>
        </w:trPr>
        <w:tc>
          <w:tcPr>
            <w:tcW w:w="2970" w:type="dxa"/>
            <w:gridSpan w:val="2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ИТОГО</w:t>
            </w:r>
          </w:p>
        </w:tc>
        <w:tc>
          <w:tcPr>
            <w:tcW w:w="77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0,0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0,0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  <w:r w:rsidRPr="00F20D6D">
              <w:rPr>
                <w:rFonts w:ascii="Times New Roman" w:hAnsi="Times New Roman"/>
              </w:rPr>
              <w:t>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0,0</w:t>
            </w:r>
          </w:p>
        </w:tc>
      </w:tr>
    </w:tbl>
    <w:p w:rsidR="005806C7" w:rsidRDefault="005806C7" w:rsidP="005806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806C7" w:rsidRDefault="005806C7" w:rsidP="005806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806C7" w:rsidRPr="00C63600" w:rsidRDefault="005806C7" w:rsidP="005806C7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 xml:space="preserve">                       </w:t>
      </w:r>
      <w:r w:rsidRPr="004765A3">
        <w:rPr>
          <w:rFonts w:ascii="Times New Roman" w:hAnsi="Times New Roman"/>
          <w:b/>
          <w:bCs/>
          <w:color w:val="000000"/>
        </w:rPr>
        <w:t xml:space="preserve"> </w:t>
      </w:r>
      <w:r w:rsidRPr="00C63600">
        <w:rPr>
          <w:rFonts w:ascii="Times New Roman" w:hAnsi="Times New Roman"/>
          <w:b/>
          <w:bCs/>
          <w:color w:val="000000"/>
        </w:rPr>
        <w:t>График реализа</w:t>
      </w:r>
      <w:r>
        <w:rPr>
          <w:rFonts w:ascii="Times New Roman" w:hAnsi="Times New Roman"/>
          <w:b/>
          <w:bCs/>
          <w:color w:val="000000"/>
        </w:rPr>
        <w:t>ции мероприятий по замене труб</w:t>
      </w:r>
      <w:r w:rsidRPr="00C63600">
        <w:rPr>
          <w:rFonts w:ascii="Times New Roman" w:hAnsi="Times New Roman"/>
          <w:b/>
          <w:bCs/>
          <w:color w:val="000000"/>
        </w:rPr>
        <w:t>, тыс. руб.</w:t>
      </w:r>
    </w:p>
    <w:p w:rsidR="005806C7" w:rsidRDefault="005806C7" w:rsidP="005806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"/>
        <w:gridCol w:w="2420"/>
        <w:gridCol w:w="880"/>
        <w:gridCol w:w="880"/>
        <w:gridCol w:w="880"/>
        <w:gridCol w:w="880"/>
        <w:gridCol w:w="880"/>
        <w:gridCol w:w="880"/>
        <w:gridCol w:w="880"/>
      </w:tblGrid>
      <w:tr w:rsidR="005806C7" w:rsidRPr="00F20D6D" w:rsidTr="00D32233">
        <w:tc>
          <w:tcPr>
            <w:tcW w:w="524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№ п/п</w:t>
            </w:r>
          </w:p>
        </w:tc>
        <w:tc>
          <w:tcPr>
            <w:tcW w:w="242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Всего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F20D6D">
              <w:rPr>
                <w:rFonts w:ascii="Times New Roman" w:hAnsi="Times New Roman"/>
              </w:rPr>
              <w:t>г</w:t>
            </w:r>
          </w:p>
        </w:tc>
      </w:tr>
      <w:tr w:rsidR="005806C7" w:rsidRPr="00F20D6D" w:rsidTr="00D32233">
        <w:tc>
          <w:tcPr>
            <w:tcW w:w="524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1.</w:t>
            </w:r>
          </w:p>
        </w:tc>
        <w:tc>
          <w:tcPr>
            <w:tcW w:w="242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Приобретение полиэтиленовых труб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</w:t>
            </w:r>
            <w:r w:rsidRPr="00F20D6D">
              <w:rPr>
                <w:rFonts w:ascii="Times New Roman" w:hAnsi="Times New Roman"/>
              </w:rPr>
              <w:t>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  <w:r w:rsidRPr="00F20D6D">
              <w:rPr>
                <w:rFonts w:ascii="Times New Roman" w:hAnsi="Times New Roman"/>
              </w:rPr>
              <w:t>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5806C7" w:rsidRDefault="005806C7" w:rsidP="005806C7">
      <w:pPr>
        <w:pStyle w:val="a8"/>
        <w:spacing w:line="276" w:lineRule="auto"/>
      </w:pPr>
      <w:r>
        <w:t xml:space="preserve">Данное мероприятие позволит уменьшить прорыв водопроводной сети.  Процент износа снизиться до 50 %. </w:t>
      </w:r>
    </w:p>
    <w:p w:rsidR="005806C7" w:rsidRDefault="005806C7" w:rsidP="005806C7">
      <w:pPr>
        <w:pStyle w:val="a8"/>
        <w:spacing w:line="276" w:lineRule="auto"/>
        <w:rPr>
          <w:b/>
        </w:rPr>
      </w:pPr>
      <w:r w:rsidRPr="0086417A">
        <w:rPr>
          <w:b/>
        </w:rPr>
        <w:t xml:space="preserve">В) </w:t>
      </w:r>
      <w:r>
        <w:rPr>
          <w:b/>
        </w:rPr>
        <w:t xml:space="preserve">Установка водомеров в многоквартирных домах.      </w:t>
      </w:r>
    </w:p>
    <w:p w:rsidR="005806C7" w:rsidRDefault="005806C7" w:rsidP="005806C7">
      <w:pPr>
        <w:pStyle w:val="a8"/>
        <w:spacing w:line="276" w:lineRule="auto"/>
        <w:rPr>
          <w:b/>
        </w:rPr>
      </w:pPr>
      <w:r w:rsidRPr="000808E0">
        <w:t xml:space="preserve">Среднерыночная стоимость </w:t>
      </w:r>
      <w:r>
        <w:t xml:space="preserve">1 </w:t>
      </w:r>
      <w:r w:rsidRPr="000808E0">
        <w:t xml:space="preserve">счетчика ВСХн с установкой ≈ </w:t>
      </w:r>
      <w:r>
        <w:t>8</w:t>
      </w:r>
      <w:r w:rsidRPr="000808E0">
        <w:t>500 руб</w:t>
      </w:r>
      <w:r>
        <w:rPr>
          <w:b/>
        </w:rPr>
        <w:t xml:space="preserve">.    </w:t>
      </w:r>
    </w:p>
    <w:p w:rsidR="005806C7" w:rsidRDefault="005806C7" w:rsidP="005806C7">
      <w:pPr>
        <w:pStyle w:val="a8"/>
        <w:spacing w:line="276" w:lineRule="auto"/>
      </w:pPr>
      <w:r>
        <w:t>Требуется счетчиков = 16</w:t>
      </w:r>
      <w:r w:rsidRPr="000808E0">
        <w:t xml:space="preserve"> шт.    </w:t>
      </w:r>
    </w:p>
    <w:p w:rsidR="005806C7" w:rsidRPr="000808E0" w:rsidRDefault="005806C7" w:rsidP="005806C7">
      <w:pPr>
        <w:pStyle w:val="a8"/>
        <w:spacing w:line="276" w:lineRule="auto"/>
      </w:pPr>
      <w:r>
        <w:t xml:space="preserve">Необходимо всего капиталовложений = </w:t>
      </w:r>
      <w:r w:rsidRPr="000808E0">
        <w:t xml:space="preserve"> </w:t>
      </w:r>
      <w:r>
        <w:t>136000руб.</w:t>
      </w:r>
      <w:r w:rsidRPr="000808E0">
        <w:t xml:space="preserve">                                                                         </w:t>
      </w:r>
    </w:p>
    <w:p w:rsidR="005806C7" w:rsidRPr="00C63600" w:rsidRDefault="005806C7" w:rsidP="005806C7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b/>
          <w:bCs/>
          <w:color w:val="000000"/>
        </w:rPr>
      </w:pPr>
      <w:r w:rsidRPr="00C63600">
        <w:rPr>
          <w:rFonts w:ascii="Times New Roman" w:hAnsi="Times New Roman"/>
          <w:b/>
          <w:bCs/>
          <w:color w:val="000000"/>
        </w:rPr>
        <w:t>График реализа</w:t>
      </w:r>
      <w:r>
        <w:rPr>
          <w:rFonts w:ascii="Times New Roman" w:hAnsi="Times New Roman"/>
          <w:b/>
          <w:bCs/>
          <w:color w:val="000000"/>
        </w:rPr>
        <w:t>ции мероприятий по установке водомеров</w:t>
      </w:r>
      <w:r w:rsidRPr="00C63600">
        <w:rPr>
          <w:rFonts w:ascii="Times New Roman" w:hAnsi="Times New Roman"/>
          <w:b/>
          <w:bCs/>
          <w:color w:val="000000"/>
        </w:rPr>
        <w:t>, тыс. руб.</w:t>
      </w:r>
    </w:p>
    <w:tbl>
      <w:tblPr>
        <w:tblpPr w:leftFromText="180" w:rightFromText="180" w:vertAnchor="text" w:horzAnchor="margin" w:tblpXSpec="center" w:tblpY="162"/>
        <w:tblW w:w="8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"/>
        <w:gridCol w:w="2114"/>
        <w:gridCol w:w="770"/>
        <w:gridCol w:w="880"/>
        <w:gridCol w:w="880"/>
        <w:gridCol w:w="857"/>
        <w:gridCol w:w="880"/>
        <w:gridCol w:w="880"/>
        <w:gridCol w:w="880"/>
      </w:tblGrid>
      <w:tr w:rsidR="005806C7" w:rsidRPr="00F20D6D" w:rsidTr="00D32233">
        <w:tc>
          <w:tcPr>
            <w:tcW w:w="524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№ п/п</w:t>
            </w:r>
          </w:p>
        </w:tc>
        <w:tc>
          <w:tcPr>
            <w:tcW w:w="2114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77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Всего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57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F20D6D">
              <w:rPr>
                <w:rFonts w:ascii="Times New Roman" w:hAnsi="Times New Roman"/>
              </w:rPr>
              <w:t>г</w:t>
            </w:r>
          </w:p>
        </w:tc>
      </w:tr>
      <w:tr w:rsidR="005806C7" w:rsidRPr="00F20D6D" w:rsidTr="00D32233">
        <w:tc>
          <w:tcPr>
            <w:tcW w:w="524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1.</w:t>
            </w:r>
          </w:p>
        </w:tc>
        <w:tc>
          <w:tcPr>
            <w:tcW w:w="2114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 xml:space="preserve">Установка </w:t>
            </w:r>
            <w:r>
              <w:rPr>
                <w:rFonts w:ascii="Times New Roman" w:hAnsi="Times New Roman"/>
              </w:rPr>
              <w:t>счетчиков ВСХн</w:t>
            </w:r>
          </w:p>
        </w:tc>
        <w:tc>
          <w:tcPr>
            <w:tcW w:w="770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136,0</w:t>
            </w:r>
          </w:p>
        </w:tc>
        <w:tc>
          <w:tcPr>
            <w:tcW w:w="880" w:type="dxa"/>
          </w:tcPr>
          <w:p w:rsidR="005806C7" w:rsidRPr="000808E0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25,5</w:t>
            </w:r>
          </w:p>
        </w:tc>
        <w:tc>
          <w:tcPr>
            <w:tcW w:w="880" w:type="dxa"/>
          </w:tcPr>
          <w:p w:rsidR="005806C7" w:rsidRDefault="005806C7" w:rsidP="00D32233">
            <w:r w:rsidRPr="008E7177">
              <w:rPr>
                <w:rFonts w:ascii="Times New Roman" w:hAnsi="Times New Roman"/>
              </w:rPr>
              <w:t>25,5</w:t>
            </w:r>
          </w:p>
        </w:tc>
        <w:tc>
          <w:tcPr>
            <w:tcW w:w="857" w:type="dxa"/>
          </w:tcPr>
          <w:p w:rsidR="005806C7" w:rsidRDefault="005806C7" w:rsidP="00D32233">
            <w:r w:rsidRPr="008E7177">
              <w:rPr>
                <w:rFonts w:ascii="Times New Roman" w:hAnsi="Times New Roman"/>
              </w:rPr>
              <w:t>25,5</w:t>
            </w:r>
          </w:p>
        </w:tc>
        <w:tc>
          <w:tcPr>
            <w:tcW w:w="880" w:type="dxa"/>
          </w:tcPr>
          <w:p w:rsidR="005806C7" w:rsidRDefault="005806C7" w:rsidP="00D32233">
            <w:r w:rsidRPr="008E7177">
              <w:rPr>
                <w:rFonts w:ascii="Times New Roman" w:hAnsi="Times New Roman"/>
              </w:rPr>
              <w:t>25,5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F20D6D">
              <w:rPr>
                <w:rFonts w:ascii="Times New Roman" w:hAnsi="Times New Roman"/>
              </w:rPr>
              <w:t>,0</w:t>
            </w:r>
          </w:p>
        </w:tc>
        <w:tc>
          <w:tcPr>
            <w:tcW w:w="880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F20D6D">
              <w:rPr>
                <w:rFonts w:ascii="Times New Roman" w:hAnsi="Times New Roman"/>
              </w:rPr>
              <w:t>,0</w:t>
            </w:r>
          </w:p>
        </w:tc>
      </w:tr>
    </w:tbl>
    <w:p w:rsidR="005806C7" w:rsidRDefault="005806C7" w:rsidP="005806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806C7" w:rsidRDefault="005806C7" w:rsidP="005806C7">
      <w:pPr>
        <w:pStyle w:val="a8"/>
        <w:spacing w:line="276" w:lineRule="auto"/>
        <w:jc w:val="both"/>
      </w:pPr>
      <w:r>
        <w:t xml:space="preserve">В результате установки счетчиков возникнет экономия расходования водных ресурсов вследствие бережного и внимательного отношения, что в свою очередь вызывает экологический эффект. Использование счетчиков холодной воды создаст реальную экономию по платежам за водопользование. Экономия при оплате водопользования по показаниям счетчика может составлять 80-100%. </w:t>
      </w:r>
    </w:p>
    <w:p w:rsidR="00DC6CDB" w:rsidRDefault="00DC6CDB" w:rsidP="005806C7">
      <w:pPr>
        <w:pStyle w:val="a8"/>
        <w:spacing w:line="276" w:lineRule="auto"/>
        <w:jc w:val="both"/>
      </w:pPr>
    </w:p>
    <w:p w:rsidR="005806C7" w:rsidRPr="00416F88" w:rsidRDefault="005806C7" w:rsidP="005806C7">
      <w:pPr>
        <w:pStyle w:val="a8"/>
        <w:jc w:val="both"/>
        <w:rPr>
          <w:b/>
        </w:rPr>
      </w:pPr>
      <w:r>
        <w:rPr>
          <w:b/>
        </w:rPr>
        <w:lastRenderedPageBreak/>
        <w:t>4.</w:t>
      </w:r>
      <w:r w:rsidRPr="00416F88">
        <w:rPr>
          <w:b/>
        </w:rPr>
        <w:t>2. Электроснабжение</w:t>
      </w:r>
    </w:p>
    <w:p w:rsidR="005806C7" w:rsidRPr="009E50EA" w:rsidRDefault="005806C7" w:rsidP="005806C7">
      <w:pPr>
        <w:pStyle w:val="a8"/>
        <w:jc w:val="both"/>
        <w:rPr>
          <w:color w:val="000000"/>
        </w:rPr>
      </w:pPr>
      <w:r>
        <w:t xml:space="preserve">Система электроснабжения Речицкого сельского поселения централизованная.  Основными источниками электроснабжения является Витовская подстанция 110/35/10 кВ. </w:t>
      </w:r>
      <w:r>
        <w:rPr>
          <w:color w:val="000000"/>
        </w:rPr>
        <w:t xml:space="preserve">Для электроснабжения всех потребителей в Речицком сельском поселении имеется 9 трансформаторных подстанций 35/0,4 кВ. </w:t>
      </w:r>
      <w:r>
        <w:t xml:space="preserve">Общая протяженность уличного освещения в границах поселения составляет </w:t>
      </w:r>
      <w:smartTag w:uri="urn:schemas-microsoft-com:office:smarttags" w:element="metricconverter">
        <w:smartTagPr>
          <w:attr w:name="ProductID" w:val="16000 м"/>
        </w:smartTagPr>
        <w:r w:rsidRPr="001E0C0C">
          <w:t>16000</w:t>
        </w:r>
        <w:r>
          <w:t xml:space="preserve"> м</w:t>
        </w:r>
      </w:smartTag>
      <w:r>
        <w:t xml:space="preserve">. Общее количество светильников </w:t>
      </w:r>
      <w:r w:rsidRPr="001E0C0C">
        <w:t>37</w:t>
      </w:r>
      <w:r>
        <w:t xml:space="preserve"> шт.</w:t>
      </w:r>
    </w:p>
    <w:p w:rsidR="005806C7" w:rsidRDefault="005806C7" w:rsidP="005806C7">
      <w:pPr>
        <w:pStyle w:val="a8"/>
        <w:jc w:val="both"/>
      </w:pPr>
      <w:r>
        <w:rPr>
          <w:b/>
        </w:rPr>
        <w:t xml:space="preserve">4.2.1. </w:t>
      </w:r>
      <w:r w:rsidRPr="00707880">
        <w:rPr>
          <w:b/>
        </w:rPr>
        <w:t>Проблемы</w:t>
      </w:r>
      <w:r>
        <w:rPr>
          <w:b/>
        </w:rPr>
        <w:t xml:space="preserve"> и решения</w:t>
      </w:r>
      <w:r w:rsidRPr="00707880">
        <w:rPr>
          <w:b/>
        </w:rPr>
        <w:t xml:space="preserve"> </w:t>
      </w:r>
      <w:r>
        <w:rPr>
          <w:b/>
        </w:rPr>
        <w:t>уличного освещения</w:t>
      </w:r>
      <w:r w:rsidRPr="00707880">
        <w:rPr>
          <w:b/>
        </w:rPr>
        <w:t xml:space="preserve"> </w:t>
      </w:r>
      <w:r>
        <w:rPr>
          <w:b/>
        </w:rPr>
        <w:t>Речицкого сельского поселения</w:t>
      </w:r>
      <w:r>
        <w:t xml:space="preserve">  </w:t>
      </w:r>
      <w:r w:rsidRPr="007D61CC">
        <w:t>С</w:t>
      </w:r>
      <w:r>
        <w:t xml:space="preserve">одержание уличного освещения в Речицком </w:t>
      </w:r>
      <w:r w:rsidRPr="007D61CC">
        <w:t>сельском поселении финансируется из собственных доходов администрации.</w:t>
      </w:r>
      <w:r>
        <w:t xml:space="preserve"> Ежегодно на уличное освещение Администрация Речицкого сельского поселения тратит в среднем  300,6 тыс. руб. в год. Из них на оплату электроэнергии 259,7 тыс. руб., на обслуживание 40,9 тыс. руб. С </w:t>
      </w:r>
      <w:r w:rsidRPr="005915DB">
        <w:t xml:space="preserve">целью выполнения требований СНиПа П-4-75 и экономии денежных средств ежегодно, </w:t>
      </w:r>
      <w:r>
        <w:t xml:space="preserve">необходимо </w:t>
      </w:r>
      <w:r w:rsidRPr="005915DB">
        <w:t>проводить поэтапную замену ламп ДРЛ на энергосберегающие лампы.</w:t>
      </w:r>
      <w:r>
        <w:t xml:space="preserve">  Т</w:t>
      </w:r>
      <w:r w:rsidRPr="00FE3DCE">
        <w:t xml:space="preserve">ребуется </w:t>
      </w:r>
      <w:r>
        <w:t xml:space="preserve">замена ламп в количестве 37 шт. в период с 2015 г. по 2017 г. </w:t>
      </w:r>
    </w:p>
    <w:p w:rsidR="005806C7" w:rsidRDefault="005806C7" w:rsidP="005806C7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4.2.2.</w:t>
      </w:r>
      <w:r w:rsidRPr="008A47C8">
        <w:rPr>
          <w:rFonts w:ascii="Times New Roman" w:hAnsi="Times New Roman"/>
          <w:b/>
          <w:color w:val="000000"/>
          <w:sz w:val="24"/>
          <w:szCs w:val="24"/>
        </w:rPr>
        <w:t xml:space="preserve">Расчет затрат и эффективности по мероприятиям </w:t>
      </w:r>
      <w:r>
        <w:rPr>
          <w:rFonts w:ascii="Times New Roman" w:hAnsi="Times New Roman"/>
          <w:b/>
          <w:color w:val="000000"/>
          <w:sz w:val="24"/>
          <w:szCs w:val="24"/>
        </w:rPr>
        <w:t>раздела уличного освещения.</w:t>
      </w:r>
    </w:p>
    <w:p w:rsidR="005806C7" w:rsidRPr="00E24620" w:rsidRDefault="005806C7" w:rsidP="00580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6C7" w:rsidRPr="00726C97" w:rsidRDefault="005806C7" w:rsidP="00580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26C97">
        <w:rPr>
          <w:rFonts w:ascii="Times New Roman" w:hAnsi="Times New Roman"/>
          <w:b/>
          <w:color w:val="000000"/>
          <w:sz w:val="24"/>
          <w:szCs w:val="24"/>
        </w:rPr>
        <w:t xml:space="preserve"> Расчет необходимых инвестиций на приобретение и установку энергосберегающих ламп. </w:t>
      </w:r>
    </w:p>
    <w:p w:rsidR="005806C7" w:rsidRDefault="005806C7" w:rsidP="005806C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6C97">
        <w:rPr>
          <w:rFonts w:ascii="Times New Roman" w:hAnsi="Times New Roman"/>
          <w:bCs/>
          <w:color w:val="000000"/>
          <w:sz w:val="24"/>
          <w:szCs w:val="24"/>
        </w:rPr>
        <w:t xml:space="preserve">Среднерыночная цена лампы натриевой </w:t>
      </w:r>
      <w:r w:rsidRPr="00726C97">
        <w:rPr>
          <w:rFonts w:ascii="Times New Roman" w:hAnsi="Times New Roman"/>
          <w:bCs/>
          <w:color w:val="000000"/>
          <w:sz w:val="24"/>
          <w:szCs w:val="24"/>
          <w:lang w:val="en-US"/>
        </w:rPr>
        <w:t>NAV</w:t>
      </w:r>
      <w:r w:rsidRPr="00726C97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726C97">
        <w:rPr>
          <w:rFonts w:ascii="Times New Roman" w:hAnsi="Times New Roman"/>
          <w:bCs/>
          <w:color w:val="000000"/>
          <w:sz w:val="24"/>
          <w:szCs w:val="24"/>
          <w:lang w:val="en-US"/>
        </w:rPr>
        <w:t>T</w:t>
      </w:r>
      <w:r w:rsidRPr="00726C97">
        <w:rPr>
          <w:rFonts w:ascii="Times New Roman" w:hAnsi="Times New Roman"/>
          <w:bCs/>
          <w:color w:val="000000"/>
          <w:sz w:val="24"/>
          <w:szCs w:val="24"/>
        </w:rPr>
        <w:t xml:space="preserve"> 70 Вт </w:t>
      </w:r>
      <w:r w:rsidRPr="00726C97">
        <w:rPr>
          <w:rFonts w:ascii="Times New Roman" w:hAnsi="Times New Roman"/>
          <w:bCs/>
          <w:color w:val="000000"/>
          <w:sz w:val="24"/>
          <w:szCs w:val="24"/>
          <w:lang w:val="en-US"/>
        </w:rPr>
        <w:t>OSRAM</w:t>
      </w:r>
      <w:r w:rsidRPr="00726C97">
        <w:rPr>
          <w:rFonts w:ascii="Times New Roman" w:hAnsi="Times New Roman"/>
          <w:bCs/>
          <w:color w:val="000000"/>
          <w:sz w:val="24"/>
          <w:szCs w:val="24"/>
        </w:rPr>
        <w:t xml:space="preserve"> = 388 </w:t>
      </w:r>
      <w:r>
        <w:rPr>
          <w:rFonts w:ascii="Times New Roman" w:hAnsi="Times New Roman"/>
          <w:bCs/>
          <w:color w:val="000000"/>
          <w:sz w:val="24"/>
          <w:szCs w:val="24"/>
        </w:rPr>
        <w:t>руб.</w:t>
      </w:r>
    </w:p>
    <w:p w:rsidR="005806C7" w:rsidRDefault="005806C7" w:rsidP="005806C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Необходимое количество = 37 шт.</w:t>
      </w:r>
    </w:p>
    <w:p w:rsidR="005806C7" w:rsidRDefault="005806C7" w:rsidP="005806C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Итого затраты на покупку = 388 руб. * 37 шт. = 14356 руб.</w:t>
      </w:r>
    </w:p>
    <w:p w:rsidR="005806C7" w:rsidRDefault="005806C7" w:rsidP="005806C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06A3E">
        <w:rPr>
          <w:rFonts w:ascii="Times New Roman" w:hAnsi="Times New Roman"/>
          <w:bCs/>
          <w:color w:val="000000"/>
          <w:sz w:val="24"/>
          <w:szCs w:val="24"/>
        </w:rPr>
        <w:t>1 час работы вышки и мо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нтера– 1500 руб./час </w:t>
      </w:r>
    </w:p>
    <w:p w:rsidR="005806C7" w:rsidRDefault="005806C7" w:rsidP="005806C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Итого затраты на установку = 12000 руб. </w:t>
      </w:r>
    </w:p>
    <w:p w:rsidR="005806C7" w:rsidRPr="00C63600" w:rsidRDefault="005806C7" w:rsidP="005806C7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b/>
          <w:bCs/>
          <w:color w:val="000000"/>
        </w:rPr>
      </w:pPr>
      <w:r w:rsidRPr="00C63600">
        <w:rPr>
          <w:rFonts w:ascii="Times New Roman" w:hAnsi="Times New Roman"/>
          <w:b/>
          <w:bCs/>
          <w:color w:val="000000"/>
        </w:rPr>
        <w:t>График реализа</w:t>
      </w:r>
      <w:r>
        <w:rPr>
          <w:rFonts w:ascii="Times New Roman" w:hAnsi="Times New Roman"/>
          <w:b/>
          <w:bCs/>
          <w:color w:val="000000"/>
        </w:rPr>
        <w:t>ции мероприятий по установке энергосберегающих ламп</w:t>
      </w:r>
      <w:r w:rsidRPr="00C63600">
        <w:rPr>
          <w:rFonts w:ascii="Times New Roman" w:hAnsi="Times New Roman"/>
          <w:b/>
          <w:bCs/>
          <w:color w:val="000000"/>
        </w:rPr>
        <w:t>, тыс. руб.</w:t>
      </w:r>
    </w:p>
    <w:p w:rsidR="005806C7" w:rsidRDefault="005806C7" w:rsidP="005806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9194" w:type="dxa"/>
        <w:tblInd w:w="-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2398"/>
        <w:gridCol w:w="986"/>
        <w:gridCol w:w="1041"/>
        <w:gridCol w:w="802"/>
        <w:gridCol w:w="1041"/>
        <w:gridCol w:w="803"/>
        <w:gridCol w:w="803"/>
        <w:gridCol w:w="803"/>
      </w:tblGrid>
      <w:tr w:rsidR="005806C7" w:rsidRPr="00F20D6D" w:rsidTr="00D32233">
        <w:tc>
          <w:tcPr>
            <w:tcW w:w="517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№ п/п</w:t>
            </w:r>
          </w:p>
        </w:tc>
        <w:tc>
          <w:tcPr>
            <w:tcW w:w="2398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986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Всего</w:t>
            </w:r>
          </w:p>
        </w:tc>
        <w:tc>
          <w:tcPr>
            <w:tcW w:w="1041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02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1041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03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03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F20D6D">
              <w:rPr>
                <w:rFonts w:ascii="Times New Roman" w:hAnsi="Times New Roman"/>
              </w:rPr>
              <w:t>г</w:t>
            </w:r>
          </w:p>
        </w:tc>
        <w:tc>
          <w:tcPr>
            <w:tcW w:w="803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020</w:t>
            </w:r>
            <w:r w:rsidRPr="00F20D6D">
              <w:rPr>
                <w:rFonts w:ascii="Times New Roman" w:hAnsi="Times New Roman"/>
              </w:rPr>
              <w:t>г</w:t>
            </w:r>
          </w:p>
        </w:tc>
      </w:tr>
      <w:tr w:rsidR="005806C7" w:rsidRPr="00F20D6D" w:rsidTr="00D32233">
        <w:trPr>
          <w:trHeight w:val="979"/>
        </w:trPr>
        <w:tc>
          <w:tcPr>
            <w:tcW w:w="517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0D6D">
              <w:rPr>
                <w:rFonts w:ascii="Times New Roman" w:hAnsi="Times New Roman"/>
              </w:rPr>
              <w:t>1.</w:t>
            </w:r>
          </w:p>
        </w:tc>
        <w:tc>
          <w:tcPr>
            <w:tcW w:w="2398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и установка энергосберегающих ламп</w:t>
            </w:r>
          </w:p>
        </w:tc>
        <w:tc>
          <w:tcPr>
            <w:tcW w:w="986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26,4</w:t>
            </w:r>
          </w:p>
        </w:tc>
        <w:tc>
          <w:tcPr>
            <w:tcW w:w="1041" w:type="dxa"/>
          </w:tcPr>
          <w:p w:rsidR="005806C7" w:rsidRPr="00F20D6D" w:rsidRDefault="005806C7" w:rsidP="00D32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8.8</w:t>
            </w:r>
          </w:p>
        </w:tc>
        <w:tc>
          <w:tcPr>
            <w:tcW w:w="802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8.8</w:t>
            </w:r>
          </w:p>
        </w:tc>
        <w:tc>
          <w:tcPr>
            <w:tcW w:w="1041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8.8</w:t>
            </w:r>
          </w:p>
        </w:tc>
        <w:tc>
          <w:tcPr>
            <w:tcW w:w="803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03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03" w:type="dxa"/>
          </w:tcPr>
          <w:p w:rsidR="005806C7" w:rsidRPr="00F20D6D" w:rsidRDefault="005806C7" w:rsidP="00D322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5806C7" w:rsidRDefault="005806C7" w:rsidP="005806C7">
      <w:pPr>
        <w:pStyle w:val="a9"/>
        <w:tabs>
          <w:tab w:val="left" w:pos="1410"/>
        </w:tabs>
        <w:rPr>
          <w:rFonts w:ascii="Times New Roman" w:hAnsi="Times New Roman"/>
        </w:rPr>
      </w:pPr>
    </w:p>
    <w:p w:rsidR="005806C7" w:rsidRPr="00D634B9" w:rsidRDefault="005806C7" w:rsidP="005806C7">
      <w:pPr>
        <w:pStyle w:val="a9"/>
        <w:tabs>
          <w:tab w:val="left" w:pos="141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.                                                                                                              </w:t>
      </w:r>
    </w:p>
    <w:p w:rsidR="005806C7" w:rsidRPr="009E50EA" w:rsidRDefault="005806C7" w:rsidP="005806C7">
      <w:p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</w:t>
      </w:r>
      <w:r w:rsidRPr="00F4113B">
        <w:rPr>
          <w:rFonts w:ascii="Times New Roman" w:hAnsi="Times New Roman"/>
          <w:b/>
          <w:sz w:val="24"/>
          <w:szCs w:val="24"/>
        </w:rPr>
        <w:t>5. Механизм реализации Программы</w:t>
      </w:r>
    </w:p>
    <w:p w:rsidR="005806C7" w:rsidRPr="00C53825" w:rsidRDefault="005806C7" w:rsidP="005806C7">
      <w:pPr>
        <w:autoSpaceDE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C53825">
        <w:rPr>
          <w:rFonts w:ascii="Times New Roman" w:hAnsi="Times New Roman"/>
          <w:sz w:val="24"/>
          <w:szCs w:val="24"/>
        </w:rPr>
        <w:t>Реализация программных мероприятий осуществляется всеми исполнителями основных мероприятий, указанных в паспорте Программы, в соответствии с действующим законодательством.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3825">
        <w:rPr>
          <w:rFonts w:ascii="Times New Roman" w:hAnsi="Times New Roman"/>
          <w:sz w:val="24"/>
          <w:szCs w:val="24"/>
        </w:rPr>
        <w:t>Основным координатором реализации данной Программы является администрация муниципального образования «</w:t>
      </w:r>
      <w:r>
        <w:rPr>
          <w:rFonts w:ascii="Times New Roman" w:hAnsi="Times New Roman"/>
          <w:sz w:val="24"/>
          <w:szCs w:val="24"/>
        </w:rPr>
        <w:t xml:space="preserve">Речицкое </w:t>
      </w:r>
      <w:r w:rsidRPr="00C53825">
        <w:rPr>
          <w:rFonts w:ascii="Times New Roman" w:hAnsi="Times New Roman"/>
          <w:sz w:val="24"/>
          <w:szCs w:val="24"/>
        </w:rPr>
        <w:t>сельское поселение».</w:t>
      </w:r>
    </w:p>
    <w:p w:rsidR="005806C7" w:rsidRDefault="005806C7" w:rsidP="005806C7">
      <w:pPr>
        <w:autoSpaceDE w:val="0"/>
        <w:jc w:val="center"/>
        <w:rPr>
          <w:sz w:val="28"/>
          <w:szCs w:val="28"/>
        </w:rPr>
      </w:pPr>
    </w:p>
    <w:p w:rsidR="005806C7" w:rsidRPr="00F4113B" w:rsidRDefault="005806C7" w:rsidP="005806C7">
      <w:pPr>
        <w:autoSpaceDE w:val="0"/>
        <w:jc w:val="center"/>
        <w:rPr>
          <w:rFonts w:ascii="Times New Roman" w:hAnsi="Times New Roman"/>
          <w:b/>
          <w:sz w:val="24"/>
          <w:szCs w:val="24"/>
        </w:rPr>
      </w:pPr>
      <w:r w:rsidRPr="00F4113B">
        <w:rPr>
          <w:rFonts w:ascii="Times New Roman" w:hAnsi="Times New Roman"/>
          <w:b/>
          <w:sz w:val="24"/>
          <w:szCs w:val="24"/>
        </w:rPr>
        <w:t>6. Организация управления Программой, контроль над ходом ее реализации</w:t>
      </w:r>
    </w:p>
    <w:p w:rsidR="005806C7" w:rsidRDefault="005806C7" w:rsidP="005806C7">
      <w:pPr>
        <w:autoSpaceDE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C53825">
        <w:rPr>
          <w:rFonts w:ascii="Times New Roman" w:hAnsi="Times New Roman"/>
          <w:sz w:val="24"/>
          <w:szCs w:val="24"/>
        </w:rPr>
        <w:t>Ответственность за своевременное и качественное выполнение мероприятий Программы, рациональное использование финансовых средств, выделяемых на ее реализацию, несут организации и ведомства, указанные в графе «Исполнители».</w:t>
      </w:r>
    </w:p>
    <w:p w:rsidR="00DC6CDB" w:rsidRPr="00C53825" w:rsidRDefault="00DC6CDB" w:rsidP="005806C7">
      <w:pPr>
        <w:autoSpaceDE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806C7" w:rsidRPr="00F4113B" w:rsidRDefault="005806C7" w:rsidP="005806C7">
      <w:pPr>
        <w:autoSpaceDE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F4113B">
        <w:rPr>
          <w:rFonts w:ascii="Times New Roman" w:hAnsi="Times New Roman"/>
          <w:b/>
          <w:sz w:val="24"/>
          <w:szCs w:val="24"/>
        </w:rPr>
        <w:lastRenderedPageBreak/>
        <w:t>7. Ожидаемые конечные результаты программы.</w:t>
      </w:r>
    </w:p>
    <w:p w:rsidR="005806C7" w:rsidRPr="0091183D" w:rsidRDefault="005806C7" w:rsidP="005806C7">
      <w:pPr>
        <w:autoSpaceDE w:val="0"/>
        <w:jc w:val="both"/>
        <w:rPr>
          <w:rFonts w:ascii="Times New Roman" w:hAnsi="Times New Roman"/>
          <w:sz w:val="24"/>
          <w:szCs w:val="24"/>
        </w:rPr>
      </w:pPr>
      <w:r w:rsidRPr="0091183D">
        <w:rPr>
          <w:rFonts w:ascii="Times New Roman" w:hAnsi="Times New Roman"/>
          <w:sz w:val="24"/>
          <w:szCs w:val="24"/>
        </w:rPr>
        <w:tab/>
        <w:t>Реализация Программных мероприятий позволит:</w:t>
      </w:r>
    </w:p>
    <w:p w:rsidR="005806C7" w:rsidRPr="0091183D" w:rsidRDefault="005806C7" w:rsidP="005806C7">
      <w:pPr>
        <w:numPr>
          <w:ilvl w:val="0"/>
          <w:numId w:val="1"/>
        </w:numPr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1183D">
        <w:rPr>
          <w:rFonts w:ascii="Times New Roman" w:hAnsi="Times New Roman"/>
          <w:sz w:val="24"/>
          <w:szCs w:val="24"/>
        </w:rPr>
        <w:t>Рационально использовать водные ресурсы.</w:t>
      </w:r>
    </w:p>
    <w:p w:rsidR="005806C7" w:rsidRPr="0091183D" w:rsidRDefault="005806C7" w:rsidP="005806C7">
      <w:pPr>
        <w:numPr>
          <w:ilvl w:val="0"/>
          <w:numId w:val="1"/>
        </w:numPr>
        <w:autoSpaceDE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183D">
        <w:rPr>
          <w:rFonts w:ascii="Times New Roman" w:hAnsi="Times New Roman"/>
          <w:sz w:val="24"/>
          <w:szCs w:val="24"/>
        </w:rPr>
        <w:t>Сократить расходы на ликвидацию аварийных ситуаций в системе водоснабжения.</w:t>
      </w:r>
    </w:p>
    <w:p w:rsidR="005806C7" w:rsidRPr="0091183D" w:rsidRDefault="005806C7" w:rsidP="005806C7">
      <w:pPr>
        <w:numPr>
          <w:ilvl w:val="0"/>
          <w:numId w:val="1"/>
        </w:numPr>
        <w:autoSpaceDE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183D">
        <w:rPr>
          <w:rFonts w:ascii="Times New Roman" w:hAnsi="Times New Roman"/>
          <w:sz w:val="24"/>
          <w:szCs w:val="24"/>
        </w:rPr>
        <w:t xml:space="preserve"> Улучшить качество воды, подаваемой потребителям.</w:t>
      </w:r>
    </w:p>
    <w:p w:rsidR="005806C7" w:rsidRPr="00B94029" w:rsidRDefault="005806C7" w:rsidP="00DC6CDB">
      <w:pPr>
        <w:numPr>
          <w:ilvl w:val="0"/>
          <w:numId w:val="1"/>
        </w:numPr>
        <w:autoSpaceDE w:val="0"/>
        <w:spacing w:after="0"/>
        <w:rPr>
          <w:rFonts w:ascii="Times New Roman" w:hAnsi="Times New Roman"/>
          <w:color w:val="000000"/>
          <w:sz w:val="24"/>
          <w:szCs w:val="24"/>
        </w:rPr>
        <w:sectPr w:rsidR="005806C7" w:rsidRPr="00B94029" w:rsidSect="0063426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1183D">
        <w:rPr>
          <w:rFonts w:ascii="Times New Roman" w:hAnsi="Times New Roman"/>
          <w:sz w:val="24"/>
          <w:szCs w:val="24"/>
        </w:rPr>
        <w:t>Снизить затраты на электроэнергию и эксплуатационные мероприятия (в водоснабжении в 2 раза, в уличном освещении в 3 раз</w:t>
      </w:r>
      <w:r w:rsidR="00DC6CDB">
        <w:rPr>
          <w:rFonts w:ascii="Times New Roman" w:hAnsi="Times New Roman"/>
          <w:sz w:val="24"/>
          <w:szCs w:val="24"/>
        </w:rPr>
        <w:t>)</w:t>
      </w:r>
    </w:p>
    <w:p w:rsidR="005806C7" w:rsidRDefault="005806C7" w:rsidP="005806C7">
      <w:pPr>
        <w:jc w:val="both"/>
        <w:rPr>
          <w:rFonts w:ascii="Times New Roman" w:hAnsi="Times New Roman"/>
          <w:sz w:val="24"/>
          <w:szCs w:val="24"/>
        </w:rPr>
        <w:sectPr w:rsidR="005806C7" w:rsidSect="003B7607">
          <w:pgSz w:w="16838" w:h="11906" w:orient="landscape"/>
          <w:pgMar w:top="1134" w:right="567" w:bottom="851" w:left="1134" w:header="709" w:footer="709" w:gutter="0"/>
          <w:pgNumType w:start="1"/>
          <w:cols w:space="708"/>
          <w:titlePg/>
          <w:docGrid w:linePitch="360"/>
        </w:sectPr>
      </w:pPr>
    </w:p>
    <w:p w:rsidR="006E2A19" w:rsidRDefault="006E2A19"/>
    <w:sectPr w:rsidR="006E2A19" w:rsidSect="00DC6CDB">
      <w:pgSz w:w="16838" w:h="11906" w:orient="landscape"/>
      <w:pgMar w:top="993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9F8" w:rsidRDefault="001E19F8" w:rsidP="005806C7">
      <w:pPr>
        <w:spacing w:after="0" w:line="240" w:lineRule="auto"/>
      </w:pPr>
      <w:r>
        <w:separator/>
      </w:r>
    </w:p>
  </w:endnote>
  <w:endnote w:type="continuationSeparator" w:id="1">
    <w:p w:rsidR="001E19F8" w:rsidRDefault="001E19F8" w:rsidP="00580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AC1" w:rsidRDefault="00C44BE7" w:rsidP="00672E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2A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1AC1" w:rsidRDefault="001E19F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AC1" w:rsidRDefault="001E19F8" w:rsidP="00672E71">
    <w:pPr>
      <w:pStyle w:val="a3"/>
      <w:framePr w:wrap="around" w:vAnchor="text" w:hAnchor="margin" w:xAlign="center" w:y="1"/>
      <w:rPr>
        <w:rStyle w:val="a5"/>
      </w:rPr>
    </w:pPr>
  </w:p>
  <w:p w:rsidR="00E61AC1" w:rsidRDefault="001E19F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7" w:rsidRDefault="005806C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9F8" w:rsidRDefault="001E19F8" w:rsidP="005806C7">
      <w:pPr>
        <w:spacing w:after="0" w:line="240" w:lineRule="auto"/>
      </w:pPr>
      <w:r>
        <w:separator/>
      </w:r>
    </w:p>
  </w:footnote>
  <w:footnote w:type="continuationSeparator" w:id="1">
    <w:p w:rsidR="001E19F8" w:rsidRDefault="001E19F8" w:rsidP="00580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7" w:rsidRDefault="005806C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7" w:rsidRDefault="005806C7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7" w:rsidRDefault="005806C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84386"/>
    <w:multiLevelType w:val="hybridMultilevel"/>
    <w:tmpl w:val="8294E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B838B4"/>
    <w:multiLevelType w:val="hybridMultilevel"/>
    <w:tmpl w:val="04385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06C7"/>
    <w:rsid w:val="001E19F8"/>
    <w:rsid w:val="005806C7"/>
    <w:rsid w:val="006E2A19"/>
    <w:rsid w:val="00C44BE7"/>
    <w:rsid w:val="00DC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06C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rsid w:val="005806C7"/>
    <w:rPr>
      <w:rFonts w:ascii="Calibri" w:eastAsia="Times New Roman" w:hAnsi="Calibri" w:cs="Times New Roman"/>
    </w:rPr>
  </w:style>
  <w:style w:type="character" w:styleId="a5">
    <w:name w:val="page number"/>
    <w:basedOn w:val="a0"/>
    <w:rsid w:val="005806C7"/>
  </w:style>
  <w:style w:type="paragraph" w:styleId="a6">
    <w:name w:val="Body Text"/>
    <w:basedOn w:val="a"/>
    <w:link w:val="a7"/>
    <w:rsid w:val="005806C7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rsid w:val="005806C7"/>
    <w:rPr>
      <w:rFonts w:ascii="Calibri" w:eastAsia="Times New Roman" w:hAnsi="Calibri" w:cs="Times New Roman"/>
    </w:rPr>
  </w:style>
  <w:style w:type="paragraph" w:styleId="a8">
    <w:name w:val="Normal (Web)"/>
    <w:basedOn w:val="a"/>
    <w:rsid w:val="0058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5806C7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a">
    <w:name w:val="Основной текст с отступом Знак"/>
    <w:basedOn w:val="a0"/>
    <w:link w:val="a9"/>
    <w:rsid w:val="005806C7"/>
    <w:rPr>
      <w:rFonts w:ascii="Calibri" w:eastAsia="Times New Roman" w:hAnsi="Calibri" w:cs="Times New Roman"/>
    </w:rPr>
  </w:style>
  <w:style w:type="character" w:customStyle="1" w:styleId="ab">
    <w:name w:val="Основной текст_"/>
    <w:basedOn w:val="a0"/>
    <w:link w:val="1"/>
    <w:locked/>
    <w:rsid w:val="005806C7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b"/>
    <w:rsid w:val="005806C7"/>
    <w:pPr>
      <w:widowControl w:val="0"/>
      <w:shd w:val="clear" w:color="auto" w:fill="FFFFFF"/>
      <w:spacing w:after="360" w:line="0" w:lineRule="atLeast"/>
      <w:jc w:val="center"/>
    </w:pPr>
    <w:rPr>
      <w:sz w:val="25"/>
      <w:szCs w:val="25"/>
    </w:rPr>
  </w:style>
  <w:style w:type="character" w:customStyle="1" w:styleId="3pt">
    <w:name w:val="Основной текст + Интервал 3 pt"/>
    <w:basedOn w:val="ab"/>
    <w:rsid w:val="005806C7"/>
    <w:rPr>
      <w:color w:val="000000"/>
      <w:spacing w:val="70"/>
      <w:w w:val="100"/>
      <w:position w:val="0"/>
      <w:lang w:val="ru-RU"/>
    </w:rPr>
  </w:style>
  <w:style w:type="paragraph" w:styleId="ac">
    <w:name w:val="header"/>
    <w:basedOn w:val="a"/>
    <w:link w:val="ad"/>
    <w:uiPriority w:val="99"/>
    <w:semiHidden/>
    <w:unhideWhenUsed/>
    <w:rsid w:val="00580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806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3911</Words>
  <Characters>22299</Characters>
  <Application>Microsoft Office Word</Application>
  <DocSecurity>0</DocSecurity>
  <Lines>185</Lines>
  <Paragraphs>52</Paragraphs>
  <ScaleCrop>false</ScaleCrop>
  <Company>Reanimator Extreme Edition</Company>
  <LinksUpToDate>false</LinksUpToDate>
  <CharactersWithSpaces>26158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2015-11-26T05:29:00Z</dcterms:created>
  <dcterms:modified xsi:type="dcterms:W3CDTF">2015-11-26T05:37:00Z</dcterms:modified>
</cp:coreProperties>
</file>