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F1" w:rsidRDefault="002D0BF1" w:rsidP="002D0BF1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РОССИЙСКАЯ ФЕДЕРАЦИЯ</w:t>
      </w:r>
    </w:p>
    <w:p w:rsidR="002D0BF1" w:rsidRDefault="002D0BF1" w:rsidP="002D0BF1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БРЯНСКАЯ ОБЛАСТЬ ПОЧЕПСКИЙ РАЙОН</w:t>
      </w:r>
    </w:p>
    <w:p w:rsidR="002D0BF1" w:rsidRDefault="002D0BF1" w:rsidP="002D0BF1">
      <w:pPr>
        <w:widowControl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РЕЧИЦКИЙ СЕЛЬСКИЙ СОВЕТ НАРОДНЫХ ДЕПУТАТОВ</w:t>
      </w:r>
    </w:p>
    <w:p w:rsidR="002D0BF1" w:rsidRDefault="002D0BF1" w:rsidP="002D0B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2D0BF1" w:rsidRDefault="002D0BF1" w:rsidP="002D0BF1">
      <w:pPr>
        <w:widowControl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РЕШЕНИЕ</w:t>
      </w:r>
    </w:p>
    <w:p w:rsidR="002D0BF1" w:rsidRDefault="002D0BF1" w:rsidP="002D0B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2D0BF1" w:rsidRDefault="002D0BF1" w:rsidP="002D0BF1">
      <w:pPr>
        <w:widowControl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29.03.2019г. № 188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:rsidR="002D0BF1" w:rsidRPr="002D0BF1" w:rsidRDefault="002D0BF1" w:rsidP="002D0BF1">
      <w:pPr>
        <w:pStyle w:val="5"/>
        <w:spacing w:after="20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пос. Речица</w:t>
      </w:r>
    </w:p>
    <w:p w:rsidR="002D0BF1" w:rsidRDefault="002D0BF1" w:rsidP="002D0BF1">
      <w:pPr>
        <w:spacing w:after="0" w:line="240" w:lineRule="auto"/>
        <w:ind w:right="4961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aps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color w:val="000000"/>
          <w:sz w:val="28"/>
          <w:szCs w:val="28"/>
        </w:rPr>
        <w:t xml:space="preserve">преобразовании муниципального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сельское поселение»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района Брян</w:t>
      </w:r>
      <w:r>
        <w:rPr>
          <w:rFonts w:ascii="Times New Roman" w:hAnsi="Times New Roman"/>
          <w:color w:val="000000"/>
          <w:kern w:val="2"/>
          <w:sz w:val="28"/>
          <w:szCs w:val="28"/>
        </w:rPr>
        <w:t>ской</w:t>
      </w:r>
      <w:r>
        <w:rPr>
          <w:rFonts w:ascii="Times New Roman" w:hAnsi="Times New Roman"/>
          <w:color w:val="000000"/>
          <w:sz w:val="28"/>
          <w:szCs w:val="28"/>
        </w:rPr>
        <w:t xml:space="preserve"> области</w:t>
      </w:r>
    </w:p>
    <w:p w:rsidR="002D0BF1" w:rsidRDefault="002D0BF1" w:rsidP="002D0BF1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D0BF1" w:rsidRDefault="002D0BF1" w:rsidP="002D0BF1">
      <w:pPr>
        <w:spacing w:after="0" w:line="240" w:lineRule="auto"/>
        <w:ind w:firstLine="708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со ст.13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сельское поселение», рассмотрев результаты публичных слушаний по вопросу преобразования муниципального образования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района Брянской области,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Речицкий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сельский Совет народных депутатов</w:t>
      </w:r>
    </w:p>
    <w:p w:rsidR="002D0BF1" w:rsidRDefault="002D0BF1" w:rsidP="002D0BF1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РЕШИЛ:</w:t>
      </w:r>
    </w:p>
    <w:p w:rsidR="002D0BF1" w:rsidRDefault="002D0BF1" w:rsidP="002D0BF1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2D0BF1" w:rsidRDefault="002D0BF1" w:rsidP="002D0BF1">
      <w:pPr>
        <w:spacing w:after="0" w:line="240" w:lineRule="auto"/>
        <w:ind w:firstLine="709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aps/>
          <w:color w:val="000000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caps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ыразить согласие на преобразование  муниципального образования 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и муниципальных образований 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Титовское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и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Рагозинское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района Брянской области путем объединения, не влекущего изменения границ иных муниципальных образований, в одно муниципальное образование со статусом  сельского поселения – муниципальное образование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района Брянской области, с административным центром в  пос. Речица.</w:t>
      </w:r>
      <w:proofErr w:type="gramEnd"/>
    </w:p>
    <w:p w:rsidR="002D0BF1" w:rsidRDefault="002D0BF1" w:rsidP="002D0BF1">
      <w:pPr>
        <w:spacing w:after="0" w:line="240" w:lineRule="auto"/>
        <w:ind w:firstLine="709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Направить обращение в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Почепский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районный Совет народных депутатов с просьбой (ходатайством)  о внесении в Брянскую областную Думу в порядке законодательной инициативы проекта закона Брянской области  «</w:t>
      </w:r>
      <w:r>
        <w:rPr>
          <w:rFonts w:ascii="Times New Roman" w:hAnsi="Times New Roman"/>
          <w:bCs/>
          <w:sz w:val="28"/>
          <w:szCs w:val="28"/>
        </w:rPr>
        <w:t xml:space="preserve">О преобразовании муниципальных образований, входящих в состав </w:t>
      </w:r>
      <w:proofErr w:type="spellStart"/>
      <w:r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района Брянской области и внесении изменений в отдельные законы Брянской области».</w:t>
      </w:r>
    </w:p>
    <w:p w:rsidR="002D0BF1" w:rsidRDefault="002D0BF1" w:rsidP="002D0BF1">
      <w:pPr>
        <w:spacing w:after="0" w:line="240" w:lineRule="auto"/>
        <w:ind w:firstLine="709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Предоставить главе </w:t>
      </w:r>
      <w:proofErr w:type="spellStart"/>
      <w:r>
        <w:rPr>
          <w:rFonts w:ascii="Times New Roman" w:hAnsi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право при рассмотрении указанной законодательной инициативы официально представлять </w:t>
      </w:r>
      <w:proofErr w:type="spellStart"/>
      <w:r>
        <w:rPr>
          <w:rFonts w:ascii="Times New Roman" w:hAnsi="Times New Roman"/>
          <w:sz w:val="28"/>
          <w:szCs w:val="28"/>
        </w:rPr>
        <w:t>Речицкий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Совет народных депутатов в Брянской областной Думе.</w:t>
      </w:r>
    </w:p>
    <w:p w:rsidR="002D0BF1" w:rsidRDefault="002D0BF1" w:rsidP="002D0BF1">
      <w:pPr>
        <w:spacing w:after="0" w:line="240" w:lineRule="auto"/>
        <w:ind w:firstLine="709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>
        <w:rPr>
          <w:rFonts w:ascii="Times New Roman" w:hAnsi="Times New Roman"/>
          <w:color w:val="000000"/>
          <w:kern w:val="2"/>
          <w:sz w:val="28"/>
          <w:szCs w:val="28"/>
        </w:rPr>
        <w:t>Решение вступает в силу после его официального  опубликования (обнародования) в соответствии с действующим законодательством.</w:t>
      </w:r>
    </w:p>
    <w:p w:rsidR="002D0BF1" w:rsidRDefault="002D0BF1" w:rsidP="002D0BF1">
      <w:pPr>
        <w:spacing w:after="0" w:line="240" w:lineRule="auto"/>
        <w:ind w:firstLine="709"/>
        <w:jc w:val="both"/>
        <w:outlineLvl w:val="0"/>
        <w:rPr>
          <w:color w:val="000000"/>
        </w:rPr>
      </w:pPr>
    </w:p>
    <w:p w:rsidR="002D0BF1" w:rsidRDefault="002D0BF1" w:rsidP="002D0BF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                                 Н.Н. Шипулина</w:t>
      </w:r>
    </w:p>
    <w:p w:rsidR="001A222A" w:rsidRDefault="001A222A"/>
    <w:sectPr w:rsidR="001A222A" w:rsidSect="002D0B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280"/>
    <w:rsid w:val="001A222A"/>
    <w:rsid w:val="002D0BF1"/>
    <w:rsid w:val="00E9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BF1"/>
    <w:rPr>
      <w:rFonts w:ascii="Calibri" w:eastAsia="Times New Roman" w:hAnsi="Calibri" w:cs="Times New Roman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2D0BF1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D0BF1"/>
    <w:rPr>
      <w:rFonts w:ascii="Cambria" w:eastAsia="Times New Roman" w:hAnsi="Cambria" w:cs="Times New Roman"/>
      <w:color w:val="243F6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BF1"/>
    <w:rPr>
      <w:rFonts w:ascii="Calibri" w:eastAsia="Times New Roman" w:hAnsi="Calibri" w:cs="Times New Roman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2D0BF1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D0BF1"/>
    <w:rPr>
      <w:rFonts w:ascii="Cambria" w:eastAsia="Times New Roman" w:hAnsi="Cambria" w:cs="Times New Roman"/>
      <w:color w:val="243F6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5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2019-04-04T06:15:00Z</cp:lastPrinted>
  <dcterms:created xsi:type="dcterms:W3CDTF">2019-04-04T06:14:00Z</dcterms:created>
  <dcterms:modified xsi:type="dcterms:W3CDTF">2019-04-04T06:16:00Z</dcterms:modified>
</cp:coreProperties>
</file>