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D1D" w:rsidRPr="00522B7E" w:rsidRDefault="003D6D1D" w:rsidP="003D6D1D">
      <w:pPr>
        <w:spacing w:after="150" w:line="330" w:lineRule="atLeast"/>
        <w:outlineLvl w:val="0"/>
        <w:rPr>
          <w:rFonts w:ascii="Arial" w:eastAsia="Times New Roman" w:hAnsi="Arial" w:cs="Arial"/>
          <w:b/>
          <w:color w:val="3C3D3E"/>
          <w:kern w:val="36"/>
          <w:sz w:val="33"/>
          <w:szCs w:val="33"/>
          <w:lang w:eastAsia="ru-RU"/>
        </w:rPr>
      </w:pPr>
      <w:r w:rsidRPr="00522B7E">
        <w:rPr>
          <w:rFonts w:ascii="Arial" w:eastAsia="Times New Roman" w:hAnsi="Arial" w:cs="Arial"/>
          <w:b/>
          <w:color w:val="3C3D3E"/>
          <w:kern w:val="36"/>
          <w:sz w:val="33"/>
          <w:szCs w:val="33"/>
          <w:lang w:eastAsia="ru-RU"/>
        </w:rPr>
        <w:t>Эколо</w:t>
      </w:r>
      <w:bookmarkStart w:id="0" w:name="_GoBack"/>
      <w:bookmarkEnd w:id="0"/>
      <w:r w:rsidRPr="00522B7E">
        <w:rPr>
          <w:rFonts w:ascii="Arial" w:eastAsia="Times New Roman" w:hAnsi="Arial" w:cs="Arial"/>
          <w:b/>
          <w:color w:val="3C3D3E"/>
          <w:kern w:val="36"/>
          <w:sz w:val="33"/>
          <w:szCs w:val="33"/>
          <w:lang w:eastAsia="ru-RU"/>
        </w:rPr>
        <w:t>гическое просвещение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3D6D1D" w:rsidRPr="003D6D1D" w:rsidRDefault="00CB4DCA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       </w:t>
      </w:r>
      <w:proofErr w:type="gramStart"/>
      <w:r w:rsidR="003D6D1D"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Правовые основы государственной политики в области охраны окружающей среды, обеспечивающие сбалансированное решение социально-экономических задач, сохранение благоприятной окружающей среды, биологического разнообразия и природных ресурсов в целях удовлетворения потребностей нынешнего и будущих поколений, укрепления правопорядка в области охраны окружающей среды и обеспечения экологической безопасности, определяет Федеральный закон «Об охране окружающей среды» от 10.01.2002 № 7-ФЗ.</w:t>
      </w:r>
      <w:proofErr w:type="gramEnd"/>
      <w:r w:rsidR="003D6D1D"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 Закон регулирует отношения в сфере взаимодействия общества и природы, возникающие при осуществлении хозяйственной и иной деятельности, связанной с воздействием на природную среду, в пределах Российской Федерации, а также на континентальном шельфе и в исключительной экономической зоне РФ.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Федеральный закон «Об охране окружающей среды» является базовым законом, на основании которого строится все природоохранное законодательство Российской Федерации.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Правовые отношения в области охраны окружающей среды, обеспечения экологической безопасности, рационального природопользования определены в следующих действующих законах, которые условно можно разбить на четыре группы.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Общее законодательство</w:t>
      </w:r>
    </w:p>
    <w:p w:rsidR="00BB4566" w:rsidRDefault="003D6D1D" w:rsidP="003D6D1D">
      <w:pPr>
        <w:spacing w:before="150"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1.Федеральный закон «Об охране окружающей среды» от 10.01.2002 № 7-ФЗ.        </w:t>
      </w:r>
    </w:p>
    <w:p w:rsidR="00BB4566" w:rsidRDefault="003D6D1D" w:rsidP="003D6D1D">
      <w:pPr>
        <w:spacing w:before="150"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 </w:t>
      </w:r>
      <w:proofErr w:type="gramStart"/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2.Федеральный закон «Об экологической экспертизе» от 23.11.95 № 174-ФЗ).</w:t>
      </w:r>
      <w:proofErr w:type="gramEnd"/>
    </w:p>
    <w:p w:rsidR="00BB4566" w:rsidRDefault="003D6D1D" w:rsidP="003D6D1D">
      <w:pPr>
        <w:spacing w:before="150"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 3.Федеральный закон «О гидрометеорологической службе» от 09.07.98 № 113-ФЗ.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 4.Федеральный закон «О защите прав юридических лиц и индивидуальных предпринимателей при проведении государственного контроля (надзора)» от 08.08.2001 № 134-ФЗ.</w:t>
      </w:r>
    </w:p>
    <w:p w:rsidR="003D6D1D" w:rsidRPr="003D6D1D" w:rsidRDefault="003D6D1D" w:rsidP="003D6D1D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>Законодательство по экологической безопасности</w:t>
      </w:r>
    </w:p>
    <w:p w:rsidR="003D6D1D" w:rsidRPr="003D6D1D" w:rsidRDefault="003D6D1D" w:rsidP="003D6D1D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Федеральный закон «О санитарно-эпидемиологическом благополучии населения» от 30.03.99 № 52-ФЗ.</w:t>
      </w:r>
    </w:p>
    <w:p w:rsidR="003D6D1D" w:rsidRPr="003D6D1D" w:rsidRDefault="003D6D1D" w:rsidP="003D6D1D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Федеральный закон «О защите населения территорий от чрезвычайных ситуаций природного и техногенного характера» от 21.12.94 №б8-ФЗ.</w:t>
      </w:r>
    </w:p>
    <w:p w:rsidR="003D6D1D" w:rsidRPr="003D6D1D" w:rsidRDefault="003D6D1D" w:rsidP="003D6D1D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Федеральный закон «О государственном регулировании в области генно-инженерной деятельности» от 05.06.96 № 86-ФЗ.</w:t>
      </w:r>
    </w:p>
    <w:p w:rsidR="003D6D1D" w:rsidRPr="003D6D1D" w:rsidRDefault="003D6D1D" w:rsidP="003D6D1D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Федеральный закон «О ратификации </w:t>
      </w:r>
      <w:proofErr w:type="spellStart"/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Базельской</w:t>
      </w:r>
      <w:proofErr w:type="spellEnd"/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 конвенции о </w:t>
      </w:r>
      <w:proofErr w:type="gramStart"/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контроле за</w:t>
      </w:r>
      <w:proofErr w:type="gramEnd"/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 трансграничной перевозкой опасных отходов и их удалением» от 25.11.94 № 49-ФЗ.</w:t>
      </w:r>
    </w:p>
    <w:p w:rsidR="003D6D1D" w:rsidRPr="003D6D1D" w:rsidRDefault="003D6D1D" w:rsidP="003D6D1D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Федеральный закон «О безопасном обращении с пестицидами и </w:t>
      </w:r>
      <w:proofErr w:type="spellStart"/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агрохимикатами</w:t>
      </w:r>
      <w:proofErr w:type="spellEnd"/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» от 19.07.97 № 109-ФЗ.</w:t>
      </w:r>
    </w:p>
    <w:p w:rsidR="003D6D1D" w:rsidRPr="003D6D1D" w:rsidRDefault="003D6D1D" w:rsidP="003D6D1D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Федеральный закон «О безопасности гидротехнических сооружений» от 21.07.97 № 117-ФЗ.</w:t>
      </w:r>
    </w:p>
    <w:p w:rsidR="003D6D1D" w:rsidRPr="003D6D1D" w:rsidRDefault="003D6D1D" w:rsidP="003D6D1D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Федеральный закон «Об отходах производства и потреблениях» от 24.06.98 № 89-ФЗ.</w:t>
      </w:r>
    </w:p>
    <w:p w:rsidR="003D6D1D" w:rsidRPr="003D6D1D" w:rsidRDefault="003D6D1D" w:rsidP="003D6D1D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>Законодательство по радиационной безопасности населения</w:t>
      </w:r>
    </w:p>
    <w:p w:rsidR="003D6D1D" w:rsidRPr="003D6D1D" w:rsidRDefault="003D6D1D" w:rsidP="003D6D1D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Федеральный закон «Об использовании атомной энергии» от 21.11.95 № 170-ФЗ.</w:t>
      </w:r>
    </w:p>
    <w:p w:rsidR="003D6D1D" w:rsidRPr="003D6D1D" w:rsidRDefault="003D6D1D" w:rsidP="003D6D1D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Федеральный закон «О радиационной безопасности населения» от 09.01.96 № 3-ФЗ.</w:t>
      </w:r>
    </w:p>
    <w:p w:rsidR="003D6D1D" w:rsidRPr="003D6D1D" w:rsidRDefault="003D6D1D" w:rsidP="003D6D1D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Федеральный закон «О финансировании особо </w:t>
      </w:r>
      <w:proofErr w:type="spellStart"/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радиационноопасных</w:t>
      </w:r>
      <w:proofErr w:type="spellEnd"/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 и ядерно-опасных производств и объектов» от 03.04.96 №29-ФЗ.</w:t>
      </w:r>
    </w:p>
    <w:p w:rsidR="003D6D1D" w:rsidRPr="003D6D1D" w:rsidRDefault="003D6D1D" w:rsidP="003D6D1D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Федеральный закон «О специальных экологических программах реабилитации </w:t>
      </w:r>
      <w:proofErr w:type="spellStart"/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радиационно</w:t>
      </w:r>
      <w:proofErr w:type="spellEnd"/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 загрязненных участков территории» от 10.07.01 № 92-ФЗ.</w:t>
      </w:r>
    </w:p>
    <w:p w:rsidR="003D6D1D" w:rsidRPr="003D6D1D" w:rsidRDefault="003D6D1D" w:rsidP="003D6D1D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>Законодательство  по природным ресурсам</w:t>
      </w:r>
    </w:p>
    <w:p w:rsidR="003D6D1D" w:rsidRPr="003D6D1D" w:rsidRDefault="003D6D1D" w:rsidP="003D6D1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Федеральный закон «Об охране атмосферного воздуха» от 04.09.99 № 96-ФЗ.</w:t>
      </w:r>
    </w:p>
    <w:p w:rsidR="003D6D1D" w:rsidRPr="003D6D1D" w:rsidRDefault="003D6D1D" w:rsidP="003D6D1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Федеральный закон «Водный кодекс Российской Федерации» от 16.11.95 № 167-ФЗ.</w:t>
      </w:r>
    </w:p>
    <w:p w:rsidR="003D6D1D" w:rsidRPr="003D6D1D" w:rsidRDefault="003D6D1D" w:rsidP="003D6D1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Федеральный закон «О штате за пользование водными объектами» от 06.09.98 № 71 -ФЗ.</w:t>
      </w:r>
    </w:p>
    <w:p w:rsidR="003D6D1D" w:rsidRPr="003D6D1D" w:rsidRDefault="003D6D1D" w:rsidP="003D6D1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Федеральный закон «Об охране озера Байкал» от 01.05.99 № 94-ФЗ.</w:t>
      </w:r>
    </w:p>
    <w:p w:rsidR="003D6D1D" w:rsidRPr="003D6D1D" w:rsidRDefault="003D6D1D" w:rsidP="003D6D1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Федеральный закон «Земельный кодекс Российской Федерации» от 25.10.01 № 136-ФЗ.</w:t>
      </w:r>
    </w:p>
    <w:p w:rsidR="003D6D1D" w:rsidRPr="003D6D1D" w:rsidRDefault="003D6D1D" w:rsidP="003D6D1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lastRenderedPageBreak/>
        <w:t>Федеральный закон «Об индексации ставок земельного налога» от 14.12.01 № 163-ФЗ.</w:t>
      </w:r>
    </w:p>
    <w:p w:rsidR="003D6D1D" w:rsidRPr="003D6D1D" w:rsidRDefault="003D6D1D" w:rsidP="003D6D1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Федеральный закон «О разграничении государственной собственности на землю» от 17.07.01 № 101-ФЗ.</w:t>
      </w:r>
    </w:p>
    <w:p w:rsidR="003D6D1D" w:rsidRPr="003D6D1D" w:rsidRDefault="003D6D1D" w:rsidP="003D6D1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Федеральный закон «О мелиорации земель» от 10.01.96 № 4-ФЗ.</w:t>
      </w:r>
    </w:p>
    <w:p w:rsidR="003D6D1D" w:rsidRPr="003D6D1D" w:rsidRDefault="003D6D1D" w:rsidP="003D6D1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Федеральный закон «О недрах» от 03.03.95 № 27-ФЗ.</w:t>
      </w:r>
    </w:p>
    <w:p w:rsidR="003D6D1D" w:rsidRPr="003D6D1D" w:rsidRDefault="003D6D1D" w:rsidP="003D6D1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Федеральный закон «Об участках недр, право </w:t>
      </w:r>
      <w:proofErr w:type="gramStart"/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пользования</w:t>
      </w:r>
      <w:proofErr w:type="gramEnd"/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 которыми может быть предоставлено на условиях раздела продукции» от 21.07.97 № 112-ФЗ.</w:t>
      </w:r>
    </w:p>
    <w:p w:rsidR="003D6D1D" w:rsidRPr="003D6D1D" w:rsidRDefault="003D6D1D" w:rsidP="003D6D1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Федеральный закон «Лесной кодекс Российской Федерации» от 29.01.97 № 22-ФЗ.</w:t>
      </w:r>
    </w:p>
    <w:p w:rsidR="003D6D1D" w:rsidRPr="003D6D1D" w:rsidRDefault="003D6D1D" w:rsidP="003D6D1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Федеральный закон «О природных лечебных ресурсах, лечебно-оздоровительных местностях и курортах» от 23.12.95 № 26-ФЗ.</w:t>
      </w:r>
    </w:p>
    <w:p w:rsidR="003D6D1D" w:rsidRPr="003D6D1D" w:rsidRDefault="003D6D1D" w:rsidP="003D6D1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Федеральный закон «Об особо охраняемых природных территориях» от 14.03.95 № 169-ФЗ.</w:t>
      </w:r>
    </w:p>
    <w:p w:rsidR="003D6D1D" w:rsidRPr="003D6D1D" w:rsidRDefault="003D6D1D" w:rsidP="003D6D1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Федеральный закон «О животном мире» от 24.04.95 № 52-ФЗ.</w:t>
      </w:r>
    </w:p>
    <w:p w:rsidR="003D6D1D" w:rsidRPr="003D6D1D" w:rsidRDefault="003D6D1D" w:rsidP="003D6D1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Федеральный закон «О внутренних морских водах, территориальном море и прилежащей зоне Российской Федерации» от 31.07.98 № 155-ФЗ.</w:t>
      </w:r>
    </w:p>
    <w:p w:rsidR="003D6D1D" w:rsidRPr="003D6D1D" w:rsidRDefault="003D6D1D" w:rsidP="003D6D1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Федеральный закон «О континентальном шельфе Российской Федерации» от 30.11.95 № 187-ФЗ.</w:t>
      </w:r>
    </w:p>
    <w:p w:rsidR="003D6D1D" w:rsidRPr="003D6D1D" w:rsidRDefault="003D6D1D" w:rsidP="003D6D1D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Федеральный закон «О территориях традиционного природопользования коренных малочисленных народов Севера, Сибири и Дальнего Востока Российской Федерации» от 07.05.01 № 49-ФЗ.</w:t>
      </w:r>
    </w:p>
    <w:p w:rsidR="003D6D1D" w:rsidRPr="003D6D1D" w:rsidRDefault="003D6D1D" w:rsidP="003D6D1D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>Разъяснения законодательства в сфере охраны окружающей среды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Администрация </w:t>
      </w:r>
      <w:proofErr w:type="spellStart"/>
      <w:r w:rsidR="00BB4566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Речицкого</w:t>
      </w:r>
      <w:proofErr w:type="spellEnd"/>
      <w:r w:rsidR="00BB4566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 </w:t>
      </w: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сельского поселения </w:t>
      </w:r>
      <w:proofErr w:type="spellStart"/>
      <w:r w:rsidR="00BB4566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Почепского</w:t>
      </w:r>
      <w:proofErr w:type="spellEnd"/>
      <w:r w:rsidR="00BB4566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 </w:t>
      </w: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муниципального района </w:t>
      </w:r>
      <w:r w:rsidR="00BB4566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Брянской </w:t>
      </w: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области разъясняет, что </w:t>
      </w:r>
      <w:hyperlink r:id="rId6" w:history="1">
        <w:r w:rsidRPr="003D6D1D">
          <w:rPr>
            <w:rFonts w:ascii="Helvetica" w:eastAsia="Times New Roman" w:hAnsi="Helvetica" w:cs="Helvetica"/>
            <w:color w:val="6996B0"/>
            <w:sz w:val="21"/>
            <w:szCs w:val="21"/>
            <w:lang w:eastAsia="ru-RU"/>
          </w:rPr>
          <w:t>Указ</w:t>
        </w:r>
      </w:hyperlink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ом Президента РФ от 19.04.2017 N 176 утверждена Стратегия экологической безопасности России на период до 2025 года.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Стратегией определены основные механизмы реализации государственной политики в сфере обеспечения экологической безопасности, среди которых: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- принятие мер государственного регулирования выбросов парниковых газов, разработка долгосрочных стратегий социально-экономического развития, предусматривающих низкий уровень выбросов парниковых газов и устойчивость экономики к изменению климата;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- формирование системы технического регулирования, содержащей требования экологической и промышленной безопасности;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- лицензирование видов деятельности, потенциально опасных для окружающей среды, жизни и здоровья людей;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- нормирование и разрешительная деятельность в области охраны окружающей среды;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- внедрение комплексных экологических разрешений в отношении экологически опасных производств, использующих наилучшие доступные технологии;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- государственный санитарно-эпидемиологический надзор и социально-гигиенический мониторинг;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- создание системы экологического аудита;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- стимулирование внедрения наилучших доступных технологий, создание удовлетворяющих современным экологическим требованиям и стандартам объектов, используемых для размещения, утилизации, переработки и обезвреживания отходов производства и потребления, а также увеличение объема повторного применения отходов производства и потребления за счет субсидирования и предоставления налоговых и тарифных льгот, других форм поддержки;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- создание и развитие государственных информационных систем, обеспечивающих информацией о состоянии окружающей среды и об источниках негативного воздействия на нее, включая единую государственную информационную систему учета отходов от использования товаров;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- обеспечение населения и организаций информацией об опасных гидрометеорологических и гелиогеофизических явлениях, о состоянии окружающей среды и ее загрязнении.</w:t>
      </w:r>
    </w:p>
    <w:p w:rsidR="00BB4566" w:rsidRDefault="00BB4566" w:rsidP="003D6D1D">
      <w:pPr>
        <w:spacing w:before="150" w:after="150" w:line="240" w:lineRule="auto"/>
        <w:jc w:val="center"/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</w:pPr>
    </w:p>
    <w:p w:rsidR="003D6D1D" w:rsidRPr="003D6D1D" w:rsidRDefault="003D6D1D" w:rsidP="003D6D1D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lastRenderedPageBreak/>
        <w:t>Информирование населения об экологическом просвещении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Экологическое просвещение - это распространение экологических знаний об экологической безопасности, здоровом образе жизни человека, информации о состоянии окружающей среды и об использовании природных ресурсов в целях формирования экологической культуры в обществе.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Целью экологического образования и просвещения является формирование активной жизненной позиции граждан и экологической культуры в обществе, основанных на принципах устойчивого развития.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В статье 42 Конституции РФ закреплено право каждого гражданина «на благоприятную окружающую среду, достоверную информацию о ее состоянии и на возмещение ущерба, причиненного его здоровью или имуществу экологическим правонарушением».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В Федеральном законе от 10 января 2002 года № 7-ФЗ «Об охране окружающей среды» в качестве одного из основных принципов охраны окружающей среды провозглашается соблюдение права каждого на получение достоверной информации о состоянии окружающей среды (ст. 3) и закрепляется право граждан направлять обращения в органы государственной власти Российской Федерации, органы государственной власти субъектов Российской Федерации, органы местного самоуправления, иные организации и</w:t>
      </w:r>
      <w:proofErr w:type="gramEnd"/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 должностным лицам о получении своевременной, полной и достоверной информации о состоянии окружающей среды в местах своего проживания и мерах по ее охране (ст. 11). </w:t>
      </w:r>
      <w:proofErr w:type="gramStart"/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В статье 7 Закона РФ от 21 июля 1993 г. № 5485-1 «О государственной тайне» записано, что не могут быть отнесены к государственной тайне и засекречены сведения: о чрезвычайных происшествиях и катастрофах, угрожающих безопасности и здоровью граждан, и их последствиях, а также о стихийных бедствиях, их официальных прогнозах и последствиях; о состоянии экологии, здравоохранения, санитарии.</w:t>
      </w:r>
      <w:proofErr w:type="gramEnd"/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Муниципальные общедоступные библиотеки, в соответствии с положениями ФЗ «Об охране окружающей среды» (ст. 71, ст. 74), в целях формирования экологической культуры общества, воспитания бережного отношения к природе, рационального использования природных ресурсов, профессиональной подготовки специалистов в области охраны окружающей среды: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- осуществляют информационное обеспечение экологического просвещения населения посредством распространения экологических знаний об экологической безопасности, информации о состоянии окружающей среды, использовании природных ресурсов, в том числе путем информирования населения о законодательстве в области охраны окружающей среды и законодательства в области экологической безопасности;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- распространяют экологические знания в рамках системы всеобщего и комплексного экологического образования, что включает: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- разработку и проведение образовательных программ и циклов по экологии;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- организацию и проведение экологических и природоохранных акций;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- воспитание экологической культуры;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- эколого-краеведческую работу;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- формирование экологической культуры;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- методическую поддержку работы библиотек по экологическому просвещению.</w:t>
      </w:r>
    </w:p>
    <w:p w:rsidR="003D6D1D" w:rsidRPr="003D6D1D" w:rsidRDefault="003D6D1D" w:rsidP="003D6D1D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 xml:space="preserve">Экологическая ситуация в </w:t>
      </w:r>
      <w:proofErr w:type="spellStart"/>
      <w:r w:rsidR="00BB4566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>Речицком</w:t>
      </w:r>
      <w:proofErr w:type="spellEnd"/>
      <w:r w:rsidR="00BB4566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 xml:space="preserve"> сельском поселении </w:t>
      </w:r>
      <w:proofErr w:type="spellStart"/>
      <w:r w:rsidR="00BB4566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>Почепского</w:t>
      </w:r>
      <w:proofErr w:type="spellEnd"/>
      <w:r w:rsidR="00BB4566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 xml:space="preserve"> </w:t>
      </w:r>
      <w:r w:rsidRPr="003D6D1D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 xml:space="preserve"> мун</w:t>
      </w:r>
      <w:r w:rsidR="00BB4566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 xml:space="preserve">иципального района Брянской </w:t>
      </w:r>
      <w:r w:rsidRPr="003D6D1D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> области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В целом экологическая ситуация в </w:t>
      </w:r>
      <w:proofErr w:type="spellStart"/>
      <w:r w:rsidR="00BB4566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Речицком</w:t>
      </w:r>
      <w:proofErr w:type="spellEnd"/>
      <w:r w:rsidR="00BB4566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 </w:t>
      </w: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сельском поселении благоприятна. На территории поселения уровни загрязнения воды, почвы и воздуха не превышают предельно допустимых нормативов.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Основными источниками загрязнения окружающей среды в поселении являются автотранспорт, твёрдые бытовые (коммунальные) отходы (далее ТКО).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Е</w:t>
      </w:r>
      <w:r w:rsidR="009832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жегодно администрация </w:t>
      </w:r>
      <w:proofErr w:type="spellStart"/>
      <w:r w:rsidR="009832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Речицкого</w:t>
      </w:r>
      <w:proofErr w:type="spellEnd"/>
      <w:r w:rsidR="0098325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 </w:t>
      </w: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сельского поселения организовывает и проводит: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lastRenderedPageBreak/>
        <w:t>- общепоселковые субботники по уборке и благоустройству территории;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- мероприятия, направленные на благоустройство муниципального образования, на озеленение дворов, придомовой территории.</w:t>
      </w:r>
    </w:p>
    <w:p w:rsidR="003D6D1D" w:rsidRPr="003D6D1D" w:rsidRDefault="003D6D1D" w:rsidP="003D6D1D">
      <w:pPr>
        <w:spacing w:before="150"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Проведение данных мероприятий призвано повышать культуру поведения жителей, прививать бережное отношение к элементам благоустройства, привлекать жителей к участию в работах по благоустройству, санитарному и гигиеническому содержанию прилегающих территорий.</w:t>
      </w:r>
    </w:p>
    <w:p w:rsidR="003D6D1D" w:rsidRPr="003D6D1D" w:rsidRDefault="00522B7E" w:rsidP="003D6D1D">
      <w:pPr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25" style="width:0;height:.75pt" o:hralign="center" o:hrstd="t" o:hr="t" fillcolor="#a0a0a0" stroked="f"/>
        </w:pict>
      </w:r>
    </w:p>
    <w:p w:rsidR="003D6D1D" w:rsidRPr="003D6D1D" w:rsidRDefault="003D6D1D" w:rsidP="003D6D1D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D6D1D" w:rsidRPr="003D6D1D" w:rsidRDefault="00522B7E" w:rsidP="003D6D1D">
      <w:pPr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26" style="width:0;height:.75pt" o:hralign="center" o:hrstd="t" o:hr="t" fillcolor="#a0a0a0" stroked="f"/>
        </w:pict>
      </w:r>
    </w:p>
    <w:p w:rsidR="003D6D1D" w:rsidRPr="003D6D1D" w:rsidRDefault="003D6D1D" w:rsidP="003D6D1D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7B7089C" wp14:editId="23D22669">
            <wp:extent cx="5711825" cy="5961380"/>
            <wp:effectExtent l="0" t="0" r="3175" b="1270"/>
            <wp:docPr id="2" name="Рисунок 2" descr="memo pa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emo pap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596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D1D" w:rsidRPr="003D6D1D" w:rsidRDefault="00522B7E" w:rsidP="003D6D1D">
      <w:pPr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27" style="width:0;height:.75pt" o:hralign="center" o:hrstd="t" o:hr="t" fillcolor="#a0a0a0" stroked="f"/>
        </w:pict>
      </w:r>
    </w:p>
    <w:p w:rsidR="003D6D1D" w:rsidRPr="003D6D1D" w:rsidRDefault="003D6D1D" w:rsidP="003D6D1D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75B78AB3" wp14:editId="1D50EFD6">
            <wp:extent cx="5711825" cy="8211820"/>
            <wp:effectExtent l="0" t="0" r="3175" b="0"/>
            <wp:docPr id="3" name="Рисунок 3" descr="pamyatka molod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myatka molody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821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D1D" w:rsidRPr="003D6D1D" w:rsidRDefault="003D6D1D" w:rsidP="003D6D1D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39ABBEF1" wp14:editId="0CC8F90C">
            <wp:extent cx="5711825" cy="8004175"/>
            <wp:effectExtent l="0" t="0" r="3175" b="0"/>
            <wp:docPr id="4" name="Рисунок 4" descr="pamyatka molody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myatka molodym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800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D1D" w:rsidRPr="003D6D1D" w:rsidRDefault="003D6D1D" w:rsidP="006657B6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3D5B79C7" wp14:editId="795BA33A">
            <wp:extent cx="5711825" cy="8039735"/>
            <wp:effectExtent l="0" t="0" r="3175" b="0"/>
            <wp:docPr id="5" name="Рисунок 5" descr="pamyatka molodym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myatka molodym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803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D1D" w:rsidRPr="003D6D1D" w:rsidRDefault="00595CFF" w:rsidP="003D6D1D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     </w:t>
      </w:r>
    </w:p>
    <w:p w:rsidR="003D6D1D" w:rsidRPr="003D6D1D" w:rsidRDefault="00522B7E" w:rsidP="003D6D1D">
      <w:pPr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28" style="width:0;height:.75pt" o:hralign="center" o:hrstd="t" o:hr="t" fillcolor="#a0a0a0" stroked="f"/>
        </w:pict>
      </w:r>
    </w:p>
    <w:p w:rsidR="003D6D1D" w:rsidRPr="003D6D1D" w:rsidRDefault="003D6D1D" w:rsidP="003D6D1D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1D484F29" wp14:editId="7A118932">
            <wp:extent cx="5711825" cy="4114800"/>
            <wp:effectExtent l="0" t="0" r="3175" b="0"/>
            <wp:docPr id="8" name="Рисунок 8" descr="rastitelnye-otkhod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astitelnye-otkhod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D1D" w:rsidRPr="003D6D1D" w:rsidRDefault="00522B7E" w:rsidP="003D6D1D">
      <w:pPr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29" style="width:0;height:.75pt" o:hralign="center" o:hrstd="t" o:hr="t" fillcolor="#a0a0a0" stroked="f"/>
        </w:pict>
      </w:r>
    </w:p>
    <w:p w:rsidR="003D6D1D" w:rsidRPr="003D6D1D" w:rsidRDefault="003D6D1D" w:rsidP="003D6D1D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111F672" wp14:editId="09285473">
            <wp:extent cx="5711825" cy="4286885"/>
            <wp:effectExtent l="0" t="0" r="3175" b="0"/>
            <wp:docPr id="9" name="Рисунок 9" descr="zhizn bez paket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zhizn bez paketov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428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D1D" w:rsidRPr="003D6D1D" w:rsidRDefault="00522B7E" w:rsidP="006657B6">
      <w:pPr>
        <w:spacing w:before="225" w:after="225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30" style="width:0;height:.75pt" o:hralign="center" o:hrstd="t" o:hr="t" fillcolor="#a0a0a0" stroked="f"/>
        </w:pic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31" style="width:0;height:.75pt" o:hralign="center" o:hrstd="t" o:hr="t" fillcolor="#a0a0a0" stroked="f"/>
        </w:pict>
      </w:r>
    </w:p>
    <w:p w:rsidR="003D6D1D" w:rsidRPr="003D6D1D" w:rsidRDefault="003D6D1D" w:rsidP="003D6D1D">
      <w:pPr>
        <w:spacing w:before="150" w:after="225" w:line="240" w:lineRule="auto"/>
        <w:jc w:val="center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inherit" w:eastAsia="Times New Roman" w:hAnsi="inherit" w:cs="Arial"/>
          <w:b/>
          <w:bCs/>
          <w:color w:val="000000"/>
          <w:sz w:val="21"/>
          <w:szCs w:val="21"/>
          <w:lang w:eastAsia="ru-RU"/>
        </w:rPr>
        <w:lastRenderedPageBreak/>
        <w:t>Экологическое воспитание и формирование экологической культуры в области обращения с твердыми коммунальными отходами</w:t>
      </w:r>
    </w:p>
    <w:p w:rsidR="003D6D1D" w:rsidRPr="003D6D1D" w:rsidRDefault="003D6D1D" w:rsidP="003D6D1D">
      <w:pPr>
        <w:spacing w:before="150" w:after="225" w:line="240" w:lineRule="auto"/>
        <w:jc w:val="center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2BF7E69" wp14:editId="37616593">
            <wp:extent cx="3811905" cy="1449070"/>
            <wp:effectExtent l="0" t="0" r="0" b="0"/>
            <wp:docPr id="14" name="Рисунок 14" descr="e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k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D1D" w:rsidRPr="003D6D1D" w:rsidRDefault="003D6D1D" w:rsidP="003D6D1D">
      <w:pPr>
        <w:spacing w:before="150" w:after="225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Arial" w:eastAsia="Times New Roman" w:hAnsi="Arial" w:cs="Arial"/>
          <w:b/>
          <w:bCs/>
          <w:color w:val="3C3C3C"/>
          <w:sz w:val="21"/>
          <w:szCs w:val="21"/>
          <w:lang w:eastAsia="ru-RU"/>
        </w:rPr>
        <w:t>Экологическое просвещение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В соответствии с изменениями внесенными в статью 8 Федерального закона "Об отходах производства и потребления" от 24.06.1998 N 89-ФЗ с  01.01.2019 года</w:t>
      </w:r>
      <w:proofErr w:type="gramStart"/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br/>
        <w:t>К</w:t>
      </w:r>
      <w:proofErr w:type="gramEnd"/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полномочиям органов местного самоуправления городских поселений в области обращения с твердыми коммунальными отходами </w:t>
      </w:r>
      <w:proofErr w:type="spellStart"/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относена</w:t>
      </w:r>
      <w:proofErr w:type="spellEnd"/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также   и организация экологического воспитания и формирования экологической культуры в области обращения с твердыми коммунальными отходами.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Указом Президента РФ от 19.04.2017 №176 утверждена Стратегия экологической безопасности России на период до 2025 года. Стратегией определены основные механизмы реализации государственной политики в сфере обеспечения экологической безопасности, среди которых: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- принятие мер государственного регулирования выбросов парниковых газов, разработка долгосрочных стратегий социально-экономического развития, предусматривающих низкий уровень выбросов парниковых газов и устойчивость экономики к изменению климата;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- формирование системы технического регулирования, содержащей требования экологической и промышленной безопасности;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- лицензирование видов деятельности, потенциально опасных для окружающей среды, жизни и здоровья людей;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- нормирование и разрешительная деятельность в области охраны окружающей среды;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- внедрение комплексных экологических разрешений в отношении экологически опасных производств, использующих наилучшие доступные технологии;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- государственный санитарно-эпидемиологический надзор и социально-гигиенический мониторинг;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- создание системы экологического аудита;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- стимулирование внедрения наилучших доступных технологий, создание удовлетворяющих современным экологическим требованиям и стандартам объектов, используемых для размещения, утилизации, переработки и обезвреживания отходов производства и потребления, а также увеличение объема повторного применения отходов производства и потребления за счет субсидирования и предоставления налоговых и тарифных льгот, других форм поддержки;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- создание и развитие государственных информационных систем, обеспечивающих информацией о состоянии окружающей среды и об источниках негативного воздействия на нее, включая единую государственную информационную систему учета отходов от использования товаров;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lastRenderedPageBreak/>
        <w:t>- обеспечение населения и организаций информацией об опасных гидрометеорологических и гелиогеофизических явлениях, о состоянии окружающей среды и ее загрязнении.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Экологическое просвещение - это распространение экологических знаний об экологической безопасности, здоровом образе жизни человека, информации о состоянии окружающей среды и об использовании природных ресурсов в целях формирования экологической культуры в обществе.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Целью экологического образования и просвещения является формирование активной жизненной позиции граждан и экологической культуры в обществе, основанных на принципах устойчивого развития.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В условиях неблагоприятной экологической ситуации в стране и мире проблемы экологического просвещения населения в течение долгого времени неизменно находятся в центре внимания. В своей работе администрация поселения старается привлечь внимание местного сообщества к экологическим проблемам региона, обеспечить доступность экологической информации для населения, принимают активное участие в формировании экологической культуры, проводит месячники по благоустройству и санитарной очистке территории, по пожарной безопасности.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На сайте администрации и информационных стендах на территории поселения размещается информация о введении карантинных, пожароопасных и особых противопожарных периодов.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Информация об экологических сайтах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Ecocom</w:t>
      </w:r>
      <w:proofErr w:type="spellEnd"/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— все об экологии</w:t>
      </w:r>
    </w:p>
    <w:p w:rsidR="003D6D1D" w:rsidRPr="003D6D1D" w:rsidRDefault="00522B7E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" w:history="1">
        <w:r w:rsidR="003D6D1D" w:rsidRPr="003D6D1D">
          <w:rPr>
            <w:rFonts w:ascii="Tahoma" w:eastAsia="Times New Roman" w:hAnsi="Tahoma" w:cs="Tahoma"/>
            <w:color w:val="0055FF"/>
            <w:sz w:val="21"/>
            <w:szCs w:val="21"/>
            <w:u w:val="single"/>
            <w:lang w:eastAsia="ru-RU"/>
          </w:rPr>
          <w:t>http://www.ecocommunity.ru/</w:t>
        </w:r>
      </w:hyperlink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FacePla.net — экологический дайджест позитивной информации об экологии и технологии</w:t>
      </w:r>
    </w:p>
    <w:p w:rsidR="003D6D1D" w:rsidRPr="003D6D1D" w:rsidRDefault="00522B7E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5" w:history="1">
        <w:r w:rsidR="003D6D1D" w:rsidRPr="003D6D1D">
          <w:rPr>
            <w:rFonts w:ascii="Tahoma" w:eastAsia="Times New Roman" w:hAnsi="Tahoma" w:cs="Tahoma"/>
            <w:color w:val="0055FF"/>
            <w:sz w:val="21"/>
            <w:szCs w:val="21"/>
            <w:u w:val="single"/>
            <w:lang w:eastAsia="ru-RU"/>
          </w:rPr>
          <w:t>http://facepla.net/</w:t>
        </w:r>
      </w:hyperlink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Saveplanet.su – «Сохраним планету»</w:t>
      </w:r>
    </w:p>
    <w:p w:rsidR="003D6D1D" w:rsidRPr="003D6D1D" w:rsidRDefault="00522B7E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6" w:history="1">
        <w:r w:rsidR="003D6D1D" w:rsidRPr="003D6D1D">
          <w:rPr>
            <w:rFonts w:ascii="Tahoma" w:eastAsia="Times New Roman" w:hAnsi="Tahoma" w:cs="Tahoma"/>
            <w:color w:val="0055FF"/>
            <w:sz w:val="21"/>
            <w:szCs w:val="21"/>
            <w:u w:val="single"/>
            <w:lang w:eastAsia="ru-RU"/>
          </w:rPr>
          <w:t>http://www.saveplanet.su/</w:t>
        </w:r>
      </w:hyperlink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Всемирный фонд дикой природы (WWF)</w:t>
      </w:r>
    </w:p>
    <w:p w:rsidR="003D6D1D" w:rsidRPr="003D6D1D" w:rsidRDefault="00522B7E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7" w:history="1">
        <w:r w:rsidR="003D6D1D" w:rsidRPr="003D6D1D">
          <w:rPr>
            <w:rFonts w:ascii="Tahoma" w:eastAsia="Times New Roman" w:hAnsi="Tahoma" w:cs="Tahoma"/>
            <w:color w:val="0055FF"/>
            <w:sz w:val="21"/>
            <w:szCs w:val="21"/>
            <w:u w:val="single"/>
            <w:lang w:eastAsia="ru-RU"/>
          </w:rPr>
          <w:t>http://wwf.panda.org/</w:t>
        </w:r>
      </w:hyperlink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Гринпис России</w:t>
      </w:r>
    </w:p>
    <w:p w:rsidR="003D6D1D" w:rsidRPr="003D6D1D" w:rsidRDefault="00522B7E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8" w:history="1">
        <w:r w:rsidR="003D6D1D" w:rsidRPr="003D6D1D">
          <w:rPr>
            <w:rFonts w:ascii="Tahoma" w:eastAsia="Times New Roman" w:hAnsi="Tahoma" w:cs="Tahoma"/>
            <w:color w:val="0055FF"/>
            <w:sz w:val="21"/>
            <w:szCs w:val="21"/>
            <w:u w:val="single"/>
            <w:lang w:eastAsia="ru-RU"/>
          </w:rPr>
          <w:t>http://www.greenpeace.org/russia/ru</w:t>
        </w:r>
      </w:hyperlink>
      <w:r w:rsidR="003D6D1D"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/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Министерство природных ресурсов России</w:t>
      </w:r>
    </w:p>
    <w:p w:rsidR="003D6D1D" w:rsidRPr="003D6D1D" w:rsidRDefault="00522B7E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9" w:history="1">
        <w:r w:rsidR="003D6D1D" w:rsidRPr="003D6D1D">
          <w:rPr>
            <w:rFonts w:ascii="Tahoma" w:eastAsia="Times New Roman" w:hAnsi="Tahoma" w:cs="Tahoma"/>
            <w:color w:val="0055FF"/>
            <w:sz w:val="21"/>
            <w:szCs w:val="21"/>
            <w:u w:val="single"/>
            <w:lang w:eastAsia="ru-RU"/>
          </w:rPr>
          <w:t>http://www.mnr.gov.ru/</w:t>
        </w:r>
      </w:hyperlink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В природоохранное законодательство входят Федеральный закон от 10 января 2002 г. № 7-ФЗ «Об охране окружающей среды» и другие законодательные акты комплексного правового регулирования.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В подсистему </w:t>
      </w:r>
      <w:proofErr w:type="spellStart"/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природоресурсного</w:t>
      </w:r>
      <w:proofErr w:type="spellEnd"/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законодательства входят: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Земельный кодекс РФ (ФЗ № 136 от 25.10.2001 г.),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Закон РФ от 21 февраля 1992 г. № 2395-1 «О недрах»,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lastRenderedPageBreak/>
        <w:t>Лесной кодекс РФ (ФЗ № 200 от 04.12.2006 г.),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Водный кодекс Р</w:t>
      </w:r>
      <w:proofErr w:type="gramStart"/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Ф(</w:t>
      </w:r>
      <w:proofErr w:type="gramEnd"/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ФЗ № 74 от 03.06.2006 г.),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Федеральный закон от 24 апреля 1995 г. № 52-ФЗ «О животном мире», а также другие законодательные и нормативные акты субъектов РФ.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В Конституции РФ отражены основные положения экологической стратегии государства и главные направления укрепления экологического правопорядка. Конституция РФ вводит в научный оборот определение экологической деятельности человека в сфере взаимодействия общества и природы: природопользование, охрана окружающей среды, обеспечение экологической безопасности.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Центральное место среди экологических норм Конституции РФ занимает ч. 1 ст. 9, где указывается, что земля и другие природные ресурсы в Российской Федерации используются и охраняются как основа жизни и деятельности народов, проживающих на соответствующей территории.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В Конституции РФ есть две очень важные нормы, одна из которых (ст. 42) закрепляет право каждого человека на благоприятную окружающую среду, достоверную информацию о ее состоянии и на возмещение ущерба, причиненного его здоровью или имуществу, а другая провозглашает право граждан и юридических лиц на частную собственность на землю и другие природные ресурсы (ч. 2 ст. 9).</w:t>
      </w:r>
      <w:proofErr w:type="gramEnd"/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Первая касается биологических начал человека, вторая — его материальных основ существования.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Конституция РФ также оформляет организационно-правовые взаимоотношения Федерации и субъектов Федерации. Согласно ст. 72 пользование, владение и распоряжение землей, недрами, водными и другими природными ресурсами, природопользование, охрана окружающей среды и обеспечение экологической безопасности являются совместной компетенцией Федерации и субъектов Федерации.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По предмету своего ведения Российская Федерация принимает федеральные законы, которые являются обязательными на территории всей страны. Субъекты Федерации имеют право на собственное регулирование экологических отношений, включая принятие законов и иных нормативных актов. Конституция РФ закрепляет общее правило: законы и иные правовые акты субъектов Федерации не должны противоречить федеральным законам. Положение Конституции РФ конкретизируется в источниках экологического права.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Федеральный закон «Об охране окружающей среды» определяет правовые основы государственной политики в области охраны окружающей среды, обеспечивающие сбалансированное решение социально-экономических задач, сохранение благоприятной окружающей среды, биологического разнообразия и природных ресурсов в целях удовлетворения потребностей нынешних и будущих поколений, укрепления правопорядка в области охраны окружающей среды и обеспечения экологической безопасности.</w:t>
      </w:r>
      <w:proofErr w:type="gramEnd"/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В Законе закрепляются следующие правовые положения: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·основы управления в области охраны окружающей среды;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·права и обязанности граждан, общественных и иных некоммерческих объединений в области охраны окружающей среды;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·экономическое регулирование в области охраны окружающей среды;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·нормирование в области охраны окружающей среды;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·оценка воздействия на окружающую среду и экологическая экспертиза;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lastRenderedPageBreak/>
        <w:t>·требования в области охраны окружающей среды при осуществлении хозяйственной деятельности;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·зоны экологического бедствия, зоны чрезвычайных ситуаций;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·государственный мониторинг окружающей среды (государственный экологический мониторинг);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·контроль в области охраны окружающей среды (экологический контроль);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·научные исследования в области охраны окружающей среды;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·основы формирования экологической культуры;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·международное сотрудничество в области охраны окружающей среды.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Охрана здоровья и обеспечение благополучия человека — конечная цель охраны окружающей природной среды. Поэтому в законодательных актах, направленных на охрану здоровья граждан, экологические требования занимают ведущее место. В этом смысле источником экологического права служит Федеральный закон от 30 марта 1999 г. № 52-ФЗ «О санитарно-эпидемиологическом благополучии населения». Он регулирует санитарные отношения, связанные с охраной здоровья от неблагоприятного воздействия внешней среды — производственной, бытовой, природной. Экологические требования, выраженные в статьях Закона, одновременно являются и источниками экологического права. Например, на охрану здоровья и окружающей природной среды направлены нормы Закона о захоронении, переработке, обезвреживании и утилизации производственных и бытовых отходов и т. д.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Другим источником экологического права служат Федеральный закон «Об основах охраны здоровья граждан в Российской Федерации» от 21 ноября 2011 года № 323-ФЗ. В нем есть норма, обеспечивающая экологические права граждан. Так, ст. 18 говориться, что: « Каждый имеет право на охрану здоровья. Право на охрану здоровья обеспечивается охраной окружающей среды…»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Правовые нормы по охране природы и рациональному природопользованию содержатся и в других актах </w:t>
      </w:r>
      <w:proofErr w:type="spellStart"/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природоресурсного</w:t>
      </w:r>
      <w:proofErr w:type="spellEnd"/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законодательства России. К ним относятся Лесной кодекс РФ, Водный кодекс РФ, Федеральный закон «О животном мире» и др.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На основании и во исполнение Конституции РФ, федеральных законов, нормативных указов Президента РФ Правительство РФ издает постановления и распоряжения, отвечая также за их исполнение. Постановление Правительства РФ также является нормативно-правовым актом. В соответствии со ст. 114 Конституции РФ Правительство РФ обеспечивает проведение в Российской Федерации единой государственной политики в области науки, культуры, образования, здравоохранения, социального обеспечения, экологии.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Природоохранительные министерства и ведомства наделяются правом издавать нормативные акты в рамках своей компетенции. Они предназначены для обязательного исполнения другими министерствами и ведомствами, физическими и юридическими лицами.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Немаловажную роль играют нормативные правила — санитарные, строительные, технико-экономические, технологические и т. д. К ним относятся нормативы качества окружающей среды: нормы допустимой радиации, уровня шума, вибрации и т. д. Эти нормативы представляют собой технические правила, и в этом виде они не рассматриваются как источники права. Ведомственные нормативные акты могут быть отменены Правительством РФ, если они противоречат закону. Акты вступают в силу только после регистрации в Министерстве юстиции и публикации в газете «Российские вести».</w:t>
      </w:r>
    </w:p>
    <w:p w:rsidR="003D6D1D" w:rsidRPr="003D6D1D" w:rsidRDefault="003D6D1D" w:rsidP="003D6D1D">
      <w:pPr>
        <w:spacing w:before="150" w:after="225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Сфера компетенции субъектов Федерации определяется отраслевыми законодательными актами: по землепользованию — Земельным кодексом РФ, по недрам — Законом РФ «О </w:t>
      </w: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lastRenderedPageBreak/>
        <w:t xml:space="preserve">недрах», водопользованию — Водным кодексом РФ, по использованию животного мира — Федеральным законом «О животном мире», по окружающей природной среде — Федеральным законом «Об охране окружающей среды». В основе такого разделения правового регулирования лежит отношение к природным ресурсам. Порядок отнесения природных ресурсов к федеральным или иным регулируется Указом Президента РФ о федеральных ресурсах. Конституция РФ (ст. 76) устанавливает законы и иные нормативные правовые акты субъектов Федерации не должны противоречить Конституции РФ и федеральным законам. В случае наличия противоречия между нормативными актами субъектов Федерации и статьями федеральных законов первые подлежат отмене указом Президента РФ или постановлением Правительства РФ. Помимо специальных нормативно-правовых актов экологического содержания в последние годы широко используется </w:t>
      </w:r>
      <w:proofErr w:type="spellStart"/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экологизация</w:t>
      </w:r>
      <w:proofErr w:type="spellEnd"/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нормативных актов, регулирующих экономическую, хозяйственную и административную деятельность предприятий. Под </w:t>
      </w:r>
      <w:proofErr w:type="spellStart"/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экологизацией</w:t>
      </w:r>
      <w:proofErr w:type="spellEnd"/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понимают внедрение экологических требований в нормативно-правовые акты неэкологического содержания. Необходимость такого процесса объясняется тем, что экологические законы не всегда могут напрямую касаться хозяйствующих субъектов, занятых в различной сфере производства.</w:t>
      </w:r>
    </w:p>
    <w:p w:rsidR="003D6D1D" w:rsidRPr="003D6D1D" w:rsidRDefault="003D6D1D" w:rsidP="003D6D1D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Уважаемые жители! Берегите природу и ее экологическое состояние</w:t>
      </w:r>
      <w:proofErr w:type="gramStart"/>
      <w:r w:rsidRPr="003D6D1D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 xml:space="preserve"> !</w:t>
      </w:r>
      <w:proofErr w:type="gramEnd"/>
    </w:p>
    <w:p w:rsidR="00E804EF" w:rsidRDefault="00E804EF"/>
    <w:sectPr w:rsidR="00E80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D0348"/>
    <w:multiLevelType w:val="multilevel"/>
    <w:tmpl w:val="FAD0B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E85BC2"/>
    <w:multiLevelType w:val="multilevel"/>
    <w:tmpl w:val="F82A1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1B4483"/>
    <w:multiLevelType w:val="multilevel"/>
    <w:tmpl w:val="4788C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884"/>
    <w:rsid w:val="003D6D1D"/>
    <w:rsid w:val="00522B7E"/>
    <w:rsid w:val="00595CFF"/>
    <w:rsid w:val="006657B6"/>
    <w:rsid w:val="00983252"/>
    <w:rsid w:val="00BB4566"/>
    <w:rsid w:val="00CB4DCA"/>
    <w:rsid w:val="00E804EF"/>
    <w:rsid w:val="00FF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2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2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1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://www.greenpeace.org/russia/ru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://wwf.panda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aveplanet.s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49AAC5F1E293DEDBB6763CD3242D70396252E4439348D773FB5C5B198h6F2N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http://facepla.net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mnr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://www.ecocommunit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3421</Words>
  <Characters>19500</Characters>
  <Application>Microsoft Office Word</Application>
  <DocSecurity>0</DocSecurity>
  <Lines>162</Lines>
  <Paragraphs>45</Paragraphs>
  <ScaleCrop>false</ScaleCrop>
  <Company/>
  <LinksUpToDate>false</LinksUpToDate>
  <CharactersWithSpaces>22876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10</cp:revision>
  <dcterms:created xsi:type="dcterms:W3CDTF">2023-06-30T12:03:00Z</dcterms:created>
  <dcterms:modified xsi:type="dcterms:W3CDTF">2023-06-30T12:16:00Z</dcterms:modified>
</cp:coreProperties>
</file>