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6B2" w:rsidRDefault="007B56B2" w:rsidP="007B56B2">
      <w:pPr>
        <w:pStyle w:val="40"/>
        <w:framePr w:w="9298" w:h="14668" w:hRule="exact" w:wrap="none" w:vAnchor="page" w:hAnchor="page" w:x="2026" w:y="1307"/>
        <w:shd w:val="clear" w:color="auto" w:fill="auto"/>
        <w:spacing w:after="578"/>
      </w:pPr>
      <w:r>
        <w:t>РОССИЙСКАЯ ФЕДЕРАЦИЯ</w:t>
      </w:r>
      <w:r>
        <w:br/>
        <w:t>БРЯНСКАЯ ОБЛАСТЬ ПОЧЕПСКИЙ РАЙОН</w:t>
      </w:r>
      <w:r>
        <w:br/>
        <w:t>РЕЧИЦКАЯ СЕЛЬСКАЯ АДМИНИСТРАЦИЯ</w:t>
      </w:r>
    </w:p>
    <w:p w:rsidR="007B56B2" w:rsidRDefault="007B56B2" w:rsidP="007B56B2">
      <w:pPr>
        <w:pStyle w:val="10"/>
        <w:framePr w:w="9298" w:h="14668" w:hRule="exact" w:wrap="none" w:vAnchor="page" w:hAnchor="page" w:x="2026" w:y="1307"/>
        <w:shd w:val="clear" w:color="auto" w:fill="auto"/>
        <w:spacing w:after="249" w:line="260" w:lineRule="exact"/>
      </w:pPr>
      <w:bookmarkStart w:id="0" w:name="bookmark2"/>
      <w:r>
        <w:t>ПОСТАНОВЛЕНИЕ</w:t>
      </w:r>
      <w:bookmarkEnd w:id="0"/>
    </w:p>
    <w:p w:rsidR="007B56B2" w:rsidRDefault="007B56B2" w:rsidP="007B56B2">
      <w:pPr>
        <w:pStyle w:val="20"/>
        <w:framePr w:w="9298" w:h="14668" w:hRule="exact" w:wrap="none" w:vAnchor="page" w:hAnchor="page" w:x="2026" w:y="1307"/>
        <w:shd w:val="clear" w:color="auto" w:fill="auto"/>
        <w:spacing w:after="304" w:line="307" w:lineRule="exact"/>
        <w:ind w:right="5560"/>
        <w:jc w:val="left"/>
      </w:pPr>
      <w:r>
        <w:t>от 22 октября 2021 г. № 76</w:t>
      </w:r>
      <w:r>
        <w:br/>
        <w:t>п. Речица</w:t>
      </w:r>
    </w:p>
    <w:p w:rsidR="007B56B2" w:rsidRDefault="007B56B2" w:rsidP="007B56B2">
      <w:pPr>
        <w:pStyle w:val="20"/>
        <w:framePr w:w="9298" w:h="14668" w:hRule="exact" w:wrap="none" w:vAnchor="page" w:hAnchor="page" w:x="2026" w:y="1307"/>
        <w:shd w:val="clear" w:color="auto" w:fill="auto"/>
        <w:spacing w:after="300"/>
        <w:ind w:right="3440"/>
        <w:jc w:val="left"/>
      </w:pPr>
      <w:r>
        <w:t>О внесении изменений в постановление</w:t>
      </w:r>
      <w:r>
        <w:br/>
        <w:t xml:space="preserve">№ 11 от 12.02.2021 г. </w:t>
      </w:r>
      <w:r w:rsidR="00801EB9">
        <w:t>«</w:t>
      </w:r>
      <w:r>
        <w:t>Об утверждении</w:t>
      </w:r>
      <w:r>
        <w:br/>
        <w:t>Административного регламента исполнения</w:t>
      </w:r>
      <w:r>
        <w:br/>
        <w:t>муниципальной функции «Осуществление</w:t>
      </w:r>
      <w:r>
        <w:br/>
        <w:t>муниципального контроля за соблюдением правил</w:t>
      </w:r>
      <w:r>
        <w:br/>
        <w:t xml:space="preserve">благоустройства на территории </w:t>
      </w:r>
      <w:proofErr w:type="spellStart"/>
      <w:r>
        <w:t>Речицкого</w:t>
      </w:r>
      <w:proofErr w:type="spellEnd"/>
      <w:r>
        <w:br/>
        <w:t xml:space="preserve">сельского поселения </w:t>
      </w:r>
      <w:proofErr w:type="spellStart"/>
      <w:r>
        <w:t>Почепского</w:t>
      </w:r>
      <w:proofErr w:type="spellEnd"/>
      <w:r>
        <w:t xml:space="preserve"> муниципального</w:t>
      </w:r>
      <w:r>
        <w:br/>
        <w:t>района Брянской области»</w:t>
      </w:r>
    </w:p>
    <w:p w:rsidR="007B56B2" w:rsidRDefault="007B56B2" w:rsidP="007B56B2">
      <w:pPr>
        <w:pStyle w:val="20"/>
        <w:framePr w:w="9298" w:h="14668" w:hRule="exact" w:wrap="none" w:vAnchor="page" w:hAnchor="page" w:x="2026" w:y="1307"/>
        <w:shd w:val="clear" w:color="auto" w:fill="auto"/>
        <w:spacing w:after="334"/>
        <w:ind w:firstLine="700"/>
        <w:jc w:val="left"/>
      </w:pPr>
      <w:r>
        <w:t>В соответствии с Федеральным законом от 06.10.2003 №131-Ф3 «Об</w:t>
      </w:r>
      <w:r>
        <w:br/>
        <w:t>общих принципах организации местного самоуправления в Российской</w:t>
      </w:r>
      <w:r>
        <w:br/>
        <w:t xml:space="preserve">Федерации», с п. 2, п. 6 ст. 11.2 Федерального </w:t>
      </w:r>
      <w:r w:rsidR="00801EB9">
        <w:t>закона от 27.07.2010 № 210-</w:t>
      </w:r>
      <w:proofErr w:type="gramStart"/>
      <w:r w:rsidR="00801EB9">
        <w:t>ФЗ</w:t>
      </w:r>
      <w:r w:rsidR="00801EB9">
        <w:br/>
        <w:t>«</w:t>
      </w:r>
      <w:proofErr w:type="gramEnd"/>
      <w:r>
        <w:t>Об организации предоставления государственных и муниципальных</w:t>
      </w:r>
      <w:r>
        <w:br/>
        <w:t xml:space="preserve">услуг», </w:t>
      </w:r>
      <w:proofErr w:type="spellStart"/>
      <w:r>
        <w:t>Речицкая</w:t>
      </w:r>
      <w:proofErr w:type="spellEnd"/>
      <w:r>
        <w:t xml:space="preserve"> сельская администрация,</w:t>
      </w:r>
    </w:p>
    <w:p w:rsidR="007B56B2" w:rsidRDefault="007B56B2" w:rsidP="007B56B2">
      <w:pPr>
        <w:pStyle w:val="10"/>
        <w:framePr w:w="9298" w:h="14668" w:hRule="exact" w:wrap="none" w:vAnchor="page" w:hAnchor="page" w:x="2026" w:y="1307"/>
        <w:shd w:val="clear" w:color="auto" w:fill="auto"/>
        <w:spacing w:line="260" w:lineRule="exact"/>
        <w:ind w:left="860"/>
        <w:jc w:val="left"/>
      </w:pPr>
      <w:bookmarkStart w:id="1" w:name="bookmark3"/>
      <w:r>
        <w:t>ПОСТАНОВЛЯЕТ:</w:t>
      </w:r>
      <w:bookmarkEnd w:id="1"/>
    </w:p>
    <w:p w:rsidR="007B56B2" w:rsidRDefault="007B56B2" w:rsidP="007B56B2">
      <w:pPr>
        <w:pStyle w:val="10"/>
        <w:framePr w:w="9298" w:h="14668" w:hRule="exact" w:wrap="none" w:vAnchor="page" w:hAnchor="page" w:x="2026" w:y="1307"/>
        <w:shd w:val="clear" w:color="auto" w:fill="auto"/>
        <w:spacing w:line="260" w:lineRule="exact"/>
        <w:ind w:left="860"/>
        <w:jc w:val="left"/>
      </w:pPr>
    </w:p>
    <w:p w:rsidR="007B56B2" w:rsidRDefault="007B56B2" w:rsidP="007B56B2">
      <w:pPr>
        <w:pStyle w:val="20"/>
        <w:framePr w:w="9298" w:h="14668" w:hRule="exact" w:wrap="none" w:vAnchor="page" w:hAnchor="page" w:x="2026" w:y="1307"/>
        <w:shd w:val="clear" w:color="auto" w:fill="auto"/>
        <w:spacing w:after="193" w:line="260" w:lineRule="exact"/>
        <w:ind w:left="860"/>
        <w:jc w:val="left"/>
      </w:pPr>
      <w:r>
        <w:t>1. Подпункт 5.1.1. постановления изложить в следующей редакции:</w:t>
      </w:r>
    </w:p>
    <w:p w:rsidR="007B56B2" w:rsidRDefault="007B56B2" w:rsidP="00801EB9">
      <w:pPr>
        <w:pStyle w:val="20"/>
        <w:framePr w:w="9298" w:h="14668" w:hRule="exact" w:wrap="none" w:vAnchor="page" w:hAnchor="page" w:x="2026" w:y="1307"/>
        <w:shd w:val="clear" w:color="auto" w:fill="auto"/>
        <w:tabs>
          <w:tab w:val="left" w:pos="682"/>
          <w:tab w:val="left" w:pos="7344"/>
        </w:tabs>
        <w:jc w:val="left"/>
      </w:pPr>
      <w:r>
        <w:t>«5.1.1. Жалоба на решения и действия (бездействие) органа,</w:t>
      </w:r>
      <w:r w:rsidR="00801EB9">
        <w:t xml:space="preserve"> </w:t>
      </w:r>
      <w:r>
        <w:t>предоставляющего государственную услугу, органа, предоставляющего</w:t>
      </w:r>
      <w:r w:rsidR="00801EB9">
        <w:t xml:space="preserve"> </w:t>
      </w:r>
      <w:r>
        <w:t>муниципальную услугу, должностного лица органа, предоставляющего</w:t>
      </w:r>
      <w:r w:rsidR="00801EB9">
        <w:t xml:space="preserve"> </w:t>
      </w:r>
      <w:r>
        <w:t>муниципальную услугу, государственного или муниципального служащего,</w:t>
      </w:r>
      <w:r w:rsidR="00801EB9">
        <w:t xml:space="preserve"> </w:t>
      </w:r>
      <w:r>
        <w:t>руководителя органа, предоставляющего государственную услугу, либо</w:t>
      </w:r>
      <w:r w:rsidR="00801EB9">
        <w:t xml:space="preserve"> </w:t>
      </w:r>
      <w:r>
        <w:t>органа, предоставляющего муниципальную услугу, может быть направлена</w:t>
      </w:r>
      <w:r w:rsidR="00801EB9">
        <w:t xml:space="preserve"> </w:t>
      </w:r>
      <w:r>
        <w:t>по почте, через многофункциональный центр, с использованием</w:t>
      </w:r>
      <w:r w:rsidR="00801EB9">
        <w:t xml:space="preserve"> </w:t>
      </w:r>
      <w:r>
        <w:t>информационно-телекоммуникационной сети «Интернет», официального сайта</w:t>
      </w:r>
      <w:r w:rsidR="00801EB9">
        <w:t xml:space="preserve"> </w:t>
      </w:r>
      <w:r>
        <w:t xml:space="preserve">органа, предоставляющего государственную услугу,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</w:t>
      </w:r>
      <w:proofErr w:type="gramStart"/>
      <w:r>
        <w:t xml:space="preserve">работника </w:t>
      </w:r>
      <w:r w:rsidR="00801EB9">
        <w:t xml:space="preserve"> многофункционального</w:t>
      </w:r>
      <w:proofErr w:type="gramEnd"/>
      <w:r>
        <w:t xml:space="preserve"> центра может быть направлена по почте, с использованием информационно -</w:t>
      </w:r>
      <w:r w:rsidR="00801EB9">
        <w:t xml:space="preserve"> </w:t>
      </w:r>
      <w:r>
        <w:t>телекоммуникационной сети «Интернет», официального сайта</w:t>
      </w:r>
      <w:r w:rsidR="00801EB9">
        <w:t xml:space="preserve"> </w:t>
      </w:r>
      <w:r>
        <w:t>многофункционального центра, единого портала государственных и</w:t>
      </w:r>
      <w:r w:rsidR="00801EB9">
        <w:t xml:space="preserve"> </w:t>
      </w:r>
      <w:r>
        <w:t>муниципальных услуг либо регионального портала государственных и</w:t>
      </w:r>
      <w:r w:rsidR="00801EB9">
        <w:t xml:space="preserve"> </w:t>
      </w:r>
      <w:r>
        <w:t>муниципальных услуг, а также может быть принята при личном приеме</w:t>
      </w:r>
      <w:r w:rsidR="00801EB9">
        <w:t xml:space="preserve"> </w:t>
      </w:r>
      <w:r>
        <w:t>заявителя.»</w:t>
      </w:r>
    </w:p>
    <w:p w:rsidR="007B56B2" w:rsidRDefault="007B56B2" w:rsidP="007B56B2">
      <w:pPr>
        <w:rPr>
          <w:sz w:val="2"/>
          <w:szCs w:val="2"/>
        </w:rPr>
        <w:sectPr w:rsidR="007B56B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numPr>
          <w:ilvl w:val="0"/>
          <w:numId w:val="1"/>
        </w:numPr>
        <w:shd w:val="clear" w:color="auto" w:fill="auto"/>
        <w:tabs>
          <w:tab w:val="left" w:pos="1134"/>
        </w:tabs>
        <w:ind w:firstLine="860"/>
        <w:jc w:val="left"/>
      </w:pPr>
      <w:r>
        <w:lastRenderedPageBreak/>
        <w:t xml:space="preserve">Подпункт 5.1.2. постановления изложить в следующей </w:t>
      </w:r>
      <w:proofErr w:type="gramStart"/>
      <w:r>
        <w:t>редакции</w:t>
      </w:r>
      <w:r>
        <w:br/>
        <w:t>«</w:t>
      </w:r>
      <w:proofErr w:type="gramEnd"/>
      <w:r>
        <w:t xml:space="preserve">5.1.2.Должностные лица администрации </w:t>
      </w:r>
      <w:proofErr w:type="spellStart"/>
      <w:r>
        <w:t>Речицкого</w:t>
      </w:r>
      <w:proofErr w:type="spellEnd"/>
      <w:r>
        <w:t xml:space="preserve"> сельского поселения, участвующие в исполнении муниципальной функции по осуществлению муниципального контроля по соблюдению правил благоустройства территории </w:t>
      </w:r>
      <w:proofErr w:type="spellStart"/>
      <w:r>
        <w:t>Речицкого</w:t>
      </w:r>
      <w:proofErr w:type="spellEnd"/>
      <w:r>
        <w:t xml:space="preserve"> сельского поселения, проводят личный прием Заявителя и рассматривают поступившие в устном порядке жалобы в течение пятнадцати дней со дня ее регистрации. Содержание устной жалобы заносится в карточку личного приема заявителя. О результатах рассмотрения устной жалобы должностное лицо, которое проводило прием заявителя, сообщает в устной форме или по телефону заявителя, в случае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жалобе вопросов».</w:t>
      </w: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tabs>
          <w:tab w:val="left" w:pos="1121"/>
        </w:tabs>
        <w:spacing w:line="283" w:lineRule="exact"/>
        <w:ind w:left="860"/>
        <w:jc w:val="left"/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numPr>
          <w:ilvl w:val="0"/>
          <w:numId w:val="1"/>
        </w:numPr>
        <w:shd w:val="clear" w:color="auto" w:fill="auto"/>
        <w:tabs>
          <w:tab w:val="left" w:pos="1121"/>
        </w:tabs>
        <w:spacing w:line="283" w:lineRule="exact"/>
        <w:ind w:firstLine="860"/>
        <w:jc w:val="left"/>
      </w:pPr>
      <w:r>
        <w:t>Подпункт 5.1.3. постановления и</w:t>
      </w:r>
      <w:r w:rsidR="00801EB9">
        <w:t xml:space="preserve">зложить в следующей </w:t>
      </w:r>
      <w:proofErr w:type="gramStart"/>
      <w:r w:rsidR="00801EB9">
        <w:t>редакции:</w:t>
      </w:r>
      <w:r w:rsidR="00801EB9">
        <w:br/>
        <w:t>«</w:t>
      </w:r>
      <w:proofErr w:type="gramEnd"/>
      <w:r>
        <w:t>5.1.3. При обращении заявителя в письменной форме с жалобой на действия</w:t>
      </w:r>
      <w:r>
        <w:br/>
        <w:t>должностных лиц в рамках осуществления конкретной административной</w:t>
      </w:r>
      <w:r>
        <w:br/>
        <w:t>процедуры (административного действия) жалоба рассматривается в течение</w:t>
      </w:r>
      <w:r>
        <w:br/>
        <w:t>пятнадцати дней со дня ее регистрации.</w:t>
      </w:r>
    </w:p>
    <w:p w:rsidR="007B56B2" w:rsidRDefault="007B56B2" w:rsidP="00801EB9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left"/>
      </w:pPr>
      <w:r>
        <w:t>В исключительных случаях, в том числе при принятии решения о</w:t>
      </w:r>
      <w:r>
        <w:br/>
        <w:t>проведении проверки,</w:t>
      </w:r>
      <w:bookmarkStart w:id="2" w:name="_GoBack"/>
      <w:bookmarkEnd w:id="2"/>
      <w:r>
        <w:t xml:space="preserve"> а также в случае направления запроса другим</w:t>
      </w:r>
      <w:r>
        <w:br/>
        <w:t>государственным органам и иным должностным лицам, для получения</w:t>
      </w:r>
      <w:r>
        <w:br/>
        <w:t>необходимых для рассмотрения обращения документов и материалов, Глава</w:t>
      </w:r>
      <w:r>
        <w:br/>
        <w:t xml:space="preserve">администрации </w:t>
      </w:r>
      <w:proofErr w:type="spellStart"/>
      <w:r>
        <w:t>Речицкого</w:t>
      </w:r>
      <w:proofErr w:type="spellEnd"/>
      <w:r>
        <w:t xml:space="preserve"> сельского поселения вправе продлить срок</w:t>
      </w:r>
      <w:r>
        <w:br/>
        <w:t>рассмотрения жалобы не более чем на 30 дней, уведомив о продлении срока его</w:t>
      </w:r>
      <w:r>
        <w:br/>
        <w:t>рассмотрения Заявителя.»</w:t>
      </w: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both"/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both"/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both"/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both"/>
      </w:pPr>
    </w:p>
    <w:p w:rsidR="007B56B2" w:rsidRDefault="007B56B2" w:rsidP="007B56B2">
      <w:pPr>
        <w:pStyle w:val="20"/>
        <w:framePr w:w="9317" w:h="8971" w:hRule="exact" w:wrap="none" w:vAnchor="page" w:hAnchor="page" w:x="1891" w:y="1291"/>
        <w:shd w:val="clear" w:color="auto" w:fill="auto"/>
        <w:spacing w:line="283" w:lineRule="exact"/>
        <w:ind w:firstLine="720"/>
        <w:jc w:val="both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поселения                                         Н.Н. Шипулина</w:t>
      </w:r>
    </w:p>
    <w:p w:rsidR="007B56B2" w:rsidRDefault="007B56B2" w:rsidP="007B56B2">
      <w:pPr>
        <w:rPr>
          <w:sz w:val="2"/>
          <w:szCs w:val="2"/>
        </w:rPr>
      </w:pPr>
    </w:p>
    <w:p w:rsidR="00FF7BCC" w:rsidRDefault="00FF7BCC"/>
    <w:sectPr w:rsidR="00FF7B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022FBB"/>
    <w:multiLevelType w:val="multilevel"/>
    <w:tmpl w:val="B3846F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31"/>
    <w:rsid w:val="007B56B2"/>
    <w:rsid w:val="00801EB9"/>
    <w:rsid w:val="00F07931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3F30B-84B8-45D7-9E2B-DFF7D851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56B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B56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B56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B56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7B56B2"/>
    <w:pPr>
      <w:shd w:val="clear" w:color="auto" w:fill="FFFFFF"/>
      <w:spacing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7B56B2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7B56B2"/>
    <w:pPr>
      <w:shd w:val="clear" w:color="auto" w:fill="FFFFFF"/>
      <w:spacing w:after="54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2021-12-22T07:48:00Z</dcterms:created>
  <dcterms:modified xsi:type="dcterms:W3CDTF">2021-12-22T10:22:00Z</dcterms:modified>
</cp:coreProperties>
</file>