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0C1B" w:rsidRPr="005B0C1B" w:rsidRDefault="005B0C1B" w:rsidP="005B0C1B">
      <w:pPr>
        <w:spacing w:after="0" w:line="240" w:lineRule="auto"/>
        <w:rPr>
          <w:rFonts w:ascii="Times New Roman" w:eastAsia="Times New Roman" w:hAnsi="Times New Roman"/>
          <w:sz w:val="28"/>
          <w:szCs w:val="28"/>
          <w:lang w:eastAsia="ru-RU"/>
        </w:rPr>
      </w:pPr>
    </w:p>
    <w:p w:rsidR="005B0C1B" w:rsidRPr="005B0C1B" w:rsidRDefault="005B0C1B" w:rsidP="005B0C1B">
      <w:pPr>
        <w:spacing w:before="100" w:beforeAutospacing="1" w:after="100" w:afterAutospacing="1" w:line="240" w:lineRule="auto"/>
        <w:jc w:val="center"/>
        <w:outlineLvl w:val="0"/>
        <w:rPr>
          <w:rFonts w:ascii="Times New Roman" w:eastAsia="Times New Roman" w:hAnsi="Times New Roman"/>
          <w:b/>
          <w:bCs/>
          <w:kern w:val="36"/>
          <w:sz w:val="28"/>
          <w:szCs w:val="28"/>
          <w:lang w:eastAsia="ru-RU"/>
        </w:rPr>
      </w:pPr>
      <w:r w:rsidRPr="005B0C1B">
        <w:rPr>
          <w:rFonts w:ascii="Times New Roman" w:eastAsia="Times New Roman" w:hAnsi="Times New Roman"/>
          <w:b/>
          <w:bCs/>
          <w:kern w:val="36"/>
          <w:sz w:val="28"/>
          <w:szCs w:val="28"/>
          <w:lang w:eastAsia="ru-RU"/>
        </w:rPr>
        <w:t>Памятка "По профилактике экстремизма"</w:t>
      </w:r>
    </w:p>
    <w:p w:rsidR="005B0C1B" w:rsidRPr="005B0C1B" w:rsidRDefault="005B0C1B" w:rsidP="005B0C1B">
      <w:pPr>
        <w:spacing w:before="100" w:beforeAutospacing="1" w:after="100" w:afterAutospacing="1" w:line="240" w:lineRule="auto"/>
        <w:jc w:val="center"/>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br/>
      </w:r>
      <w:r w:rsidRPr="005B0C1B">
        <w:rPr>
          <w:rFonts w:ascii="Times New Roman" w:eastAsia="Times New Roman" w:hAnsi="Times New Roman"/>
          <w:b/>
          <w:bCs/>
          <w:sz w:val="28"/>
          <w:szCs w:val="28"/>
          <w:lang w:eastAsia="ru-RU"/>
        </w:rPr>
        <w:t>ПАМЯТКА</w:t>
      </w:r>
    </w:p>
    <w:p w:rsidR="005B0C1B" w:rsidRPr="005B0C1B" w:rsidRDefault="005B0C1B" w:rsidP="005B0C1B">
      <w:pPr>
        <w:spacing w:before="100" w:beforeAutospacing="1" w:after="100" w:afterAutospacing="1" w:line="240" w:lineRule="auto"/>
        <w:jc w:val="center"/>
        <w:rPr>
          <w:rFonts w:ascii="Times New Roman" w:eastAsia="Times New Roman" w:hAnsi="Times New Roman"/>
          <w:sz w:val="28"/>
          <w:szCs w:val="28"/>
          <w:lang w:eastAsia="ru-RU"/>
        </w:rPr>
      </w:pPr>
      <w:r w:rsidRPr="005B0C1B">
        <w:rPr>
          <w:rFonts w:ascii="Times New Roman" w:eastAsia="Times New Roman" w:hAnsi="Times New Roman"/>
          <w:b/>
          <w:bCs/>
          <w:sz w:val="28"/>
          <w:szCs w:val="28"/>
          <w:lang w:eastAsia="ru-RU"/>
        </w:rPr>
        <w:t xml:space="preserve">жителям </w:t>
      </w:r>
      <w:proofErr w:type="spellStart"/>
      <w:r>
        <w:rPr>
          <w:rFonts w:ascii="Times New Roman" w:eastAsia="Times New Roman" w:hAnsi="Times New Roman"/>
          <w:b/>
          <w:bCs/>
          <w:sz w:val="28"/>
          <w:szCs w:val="28"/>
          <w:lang w:eastAsia="ru-RU"/>
        </w:rPr>
        <w:t>Речицкого</w:t>
      </w:r>
      <w:proofErr w:type="spellEnd"/>
      <w:r w:rsidRPr="005B0C1B">
        <w:rPr>
          <w:rFonts w:ascii="Times New Roman" w:eastAsia="Times New Roman" w:hAnsi="Times New Roman"/>
          <w:b/>
          <w:bCs/>
          <w:sz w:val="28"/>
          <w:szCs w:val="28"/>
          <w:lang w:eastAsia="ru-RU"/>
        </w:rPr>
        <w:t xml:space="preserve"> сельского </w:t>
      </w:r>
      <w:proofErr w:type="gramStart"/>
      <w:r w:rsidRPr="005B0C1B">
        <w:rPr>
          <w:rFonts w:ascii="Times New Roman" w:eastAsia="Times New Roman" w:hAnsi="Times New Roman"/>
          <w:b/>
          <w:bCs/>
          <w:sz w:val="28"/>
          <w:szCs w:val="28"/>
          <w:lang w:eastAsia="ru-RU"/>
        </w:rPr>
        <w:t>поселения  по</w:t>
      </w:r>
      <w:proofErr w:type="gramEnd"/>
      <w:r w:rsidRPr="005B0C1B">
        <w:rPr>
          <w:rFonts w:ascii="Times New Roman" w:eastAsia="Times New Roman" w:hAnsi="Times New Roman"/>
          <w:b/>
          <w:bCs/>
          <w:sz w:val="28"/>
          <w:szCs w:val="28"/>
          <w:lang w:eastAsia="ru-RU"/>
        </w:rPr>
        <w:t xml:space="preserve"> профилактике экстр</w:t>
      </w:r>
      <w:bookmarkStart w:id="0" w:name="_GoBack"/>
      <w:bookmarkEnd w:id="0"/>
      <w:r w:rsidRPr="005B0C1B">
        <w:rPr>
          <w:rFonts w:ascii="Times New Roman" w:eastAsia="Times New Roman" w:hAnsi="Times New Roman"/>
          <w:b/>
          <w:bCs/>
          <w:sz w:val="28"/>
          <w:szCs w:val="28"/>
          <w:lang w:eastAsia="ru-RU"/>
        </w:rPr>
        <w:t>емизма</w:t>
      </w:r>
    </w:p>
    <w:p w:rsidR="005B0C1B" w:rsidRPr="005B0C1B" w:rsidRDefault="005B0C1B" w:rsidP="005B0C1B">
      <w:pPr>
        <w:spacing w:before="100" w:beforeAutospacing="1" w:after="100" w:afterAutospacing="1" w:line="240" w:lineRule="auto"/>
        <w:ind w:firstLine="708"/>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Одной из особенностей современной России стала активная деструктивная деятельность многочисленных общественных формирований, в том числе различных партий и общественных движений. Анализ их деятельности показывает, что она по многим направлениям выходит за рамки закона: их печатные издания, радио- и телевыступления лидеров, пропагандистские кампании прямо угрожают общественному порядку, спокойствию и безопасности граждан, межнациональному согласию, государственному строю, то есть – имеют выраженный экстремистский характер.</w:t>
      </w:r>
    </w:p>
    <w:p w:rsidR="005B0C1B" w:rsidRPr="005B0C1B" w:rsidRDefault="005B0C1B" w:rsidP="005B0C1B">
      <w:pPr>
        <w:spacing w:before="100" w:beforeAutospacing="1" w:after="100" w:afterAutospacing="1" w:line="240" w:lineRule="auto"/>
        <w:ind w:firstLine="708"/>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 xml:space="preserve">По своим направлениям экстремизм </w:t>
      </w:r>
      <w:proofErr w:type="spellStart"/>
      <w:r w:rsidRPr="005B0C1B">
        <w:rPr>
          <w:rFonts w:ascii="Times New Roman" w:eastAsia="Times New Roman" w:hAnsi="Times New Roman"/>
          <w:sz w:val="28"/>
          <w:szCs w:val="28"/>
          <w:lang w:eastAsia="ru-RU"/>
        </w:rPr>
        <w:t>многовекторен</w:t>
      </w:r>
      <w:proofErr w:type="spellEnd"/>
      <w:r w:rsidRPr="005B0C1B">
        <w:rPr>
          <w:rFonts w:ascii="Times New Roman" w:eastAsia="Times New Roman" w:hAnsi="Times New Roman"/>
          <w:sz w:val="28"/>
          <w:szCs w:val="28"/>
          <w:lang w:eastAsia="ru-RU"/>
        </w:rPr>
        <w:t>. Экстремистская деятельность может осуществляться в отношении совершенно различных субъектов: властных структур, отдельных политиков и их объединений, социального строя или социальных групп, религиозных общин или религиозных деятелей, наций, народностей. Отсюда и разные формы экстремизма: экстремизм националистический, религиозный, молодежный.</w:t>
      </w:r>
    </w:p>
    <w:p w:rsidR="005B0C1B" w:rsidRPr="005B0C1B" w:rsidRDefault="005B0C1B" w:rsidP="005B0C1B">
      <w:pPr>
        <w:spacing w:before="100" w:beforeAutospacing="1" w:after="100" w:afterAutospacing="1" w:line="240" w:lineRule="auto"/>
        <w:ind w:firstLine="708"/>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Необходимо отметить, что в чистом виде ни одна из форм экстремизма не существует. Всегда происходит смешение названных форм с преобладанием той или иной окраски там, где в действие вовлекаются массы населения, где затрагиваются интересы многих людей, где нарушается общественный порядок, создается угроза жизни и здоровью людей, всегда политика переплетается с национализмом, религией и т.д. Как любое негативное явление, экстремизм не рождается на «пустом месте». Причин, определяющих возникновение и существование экстремистских организаций в РФ, достаточно много. Поэтому огромное значение имеет анализ мотивации преступного поведения их членов.</w:t>
      </w:r>
    </w:p>
    <w:p w:rsidR="005B0C1B" w:rsidRPr="005B0C1B" w:rsidRDefault="005B0C1B" w:rsidP="005B0C1B">
      <w:pPr>
        <w:spacing w:before="100" w:beforeAutospacing="1" w:after="100" w:afterAutospacing="1" w:line="240" w:lineRule="auto"/>
        <w:ind w:firstLine="708"/>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 xml:space="preserve">При анализе социально-психологических причин преступного поведения нельзя забывать о взаимном влиянии культур, которое может быть позитивным и негативным. Всплеск массовой ксенофобии, связанной прежде всего с миграционными процессами, этнической монополизацией малого и среднего бизнеса, огромным количеством </w:t>
      </w:r>
      <w:proofErr w:type="spellStart"/>
      <w:r w:rsidRPr="005B0C1B">
        <w:rPr>
          <w:rFonts w:ascii="Times New Roman" w:eastAsia="Times New Roman" w:hAnsi="Times New Roman"/>
          <w:sz w:val="28"/>
          <w:szCs w:val="28"/>
          <w:lang w:eastAsia="ru-RU"/>
        </w:rPr>
        <w:t>гастарбайтеров</w:t>
      </w:r>
      <w:proofErr w:type="spellEnd"/>
      <w:r w:rsidRPr="005B0C1B">
        <w:rPr>
          <w:rFonts w:ascii="Times New Roman" w:eastAsia="Times New Roman" w:hAnsi="Times New Roman"/>
          <w:sz w:val="28"/>
          <w:szCs w:val="28"/>
          <w:lang w:eastAsia="ru-RU"/>
        </w:rPr>
        <w:t>, занимающих рабочие места и способствующих обвалу цен на рынке труда, разным менталитетом граждан.</w:t>
      </w:r>
    </w:p>
    <w:p w:rsidR="005B0C1B" w:rsidRPr="005B0C1B" w:rsidRDefault="005B0C1B" w:rsidP="005B0C1B">
      <w:pPr>
        <w:spacing w:before="100" w:beforeAutospacing="1" w:after="100" w:afterAutospacing="1" w:line="240" w:lineRule="auto"/>
        <w:ind w:firstLine="708"/>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lastRenderedPageBreak/>
        <w:t xml:space="preserve">Насколько многообразен и многолик </w:t>
      </w:r>
      <w:proofErr w:type="gramStart"/>
      <w:r w:rsidRPr="005B0C1B">
        <w:rPr>
          <w:rFonts w:ascii="Times New Roman" w:eastAsia="Times New Roman" w:hAnsi="Times New Roman"/>
          <w:sz w:val="28"/>
          <w:szCs w:val="28"/>
          <w:lang w:eastAsia="ru-RU"/>
        </w:rPr>
        <w:t>экстремизм ,</w:t>
      </w:r>
      <w:proofErr w:type="gramEnd"/>
      <w:r w:rsidRPr="005B0C1B">
        <w:rPr>
          <w:rFonts w:ascii="Times New Roman" w:eastAsia="Times New Roman" w:hAnsi="Times New Roman"/>
          <w:sz w:val="28"/>
          <w:szCs w:val="28"/>
          <w:lang w:eastAsia="ru-RU"/>
        </w:rPr>
        <w:t xml:space="preserve"> настолько разнообразны порождающие его мотивы. По мнению опрошенных в ходе исследования сотрудников подразделений по противодействию экстремизму различных регионов России, основными порождающими экстремизм мотивами являются: материальный, идеологический, желания преобразования и неудовлетворенности реальной ситуацией, власти над людьми, интереса к новому виду деятельности, товарищеский, самоутверждения, молодежной романтики, героизма, игровой, привлекательности смерти. Мотивация правонарушителей существенно отличается от мотивации законопослушных граждан.</w:t>
      </w:r>
    </w:p>
    <w:p w:rsidR="005B0C1B" w:rsidRPr="005B0C1B" w:rsidRDefault="005B0C1B" w:rsidP="005B0C1B">
      <w:pPr>
        <w:spacing w:before="100" w:beforeAutospacing="1" w:after="100" w:afterAutospacing="1" w:line="240" w:lineRule="auto"/>
        <w:ind w:firstLine="708"/>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Мотивацию преступного поведения в экстремистских организациях разделяют на личную и групповую. Нахождение в группе способствует возникновению определенных мотивов поведения, постановке новых и уходу от старых целей. При формировании мотивов и целей экстремистской активности в группе, как правило, происходит обмен мнениями, знаниями, опытом, а также взаимное убеждение и внушение, ускоряющее решимость совершить данное преступление.</w:t>
      </w:r>
    </w:p>
    <w:p w:rsidR="005B0C1B" w:rsidRPr="005B0C1B" w:rsidRDefault="005B0C1B" w:rsidP="005B0C1B">
      <w:pPr>
        <w:spacing w:before="100" w:beforeAutospacing="1" w:after="100" w:afterAutospacing="1" w:line="240" w:lineRule="auto"/>
        <w:ind w:firstLine="708"/>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 xml:space="preserve">Характер мотивации поведения каждого члена и всей группы в целом различается по силе и направленности. Сила мотивации зависит от взаимного влияния участников группы, их консолидации. Поскольку экстремистские организации, как правило, стараются поддерживать конспирацию своей деятельности, они вынуждены быть сплоченными, за счет этого достигается усилие </w:t>
      </w:r>
      <w:proofErr w:type="spellStart"/>
      <w:r w:rsidRPr="005B0C1B">
        <w:rPr>
          <w:rFonts w:ascii="Times New Roman" w:eastAsia="Times New Roman" w:hAnsi="Times New Roman"/>
          <w:sz w:val="28"/>
          <w:szCs w:val="28"/>
          <w:lang w:eastAsia="ru-RU"/>
        </w:rPr>
        <w:t>мотивированности</w:t>
      </w:r>
      <w:proofErr w:type="spellEnd"/>
      <w:r w:rsidRPr="005B0C1B">
        <w:rPr>
          <w:rFonts w:ascii="Times New Roman" w:eastAsia="Times New Roman" w:hAnsi="Times New Roman"/>
          <w:sz w:val="28"/>
          <w:szCs w:val="28"/>
          <w:lang w:eastAsia="ru-RU"/>
        </w:rPr>
        <w:t xml:space="preserve"> поведения каждого участника. Члены группы четко распределены по своим ролям: идеолог, руководитель, организатор и исполнители. В группе действуют довольно жесткие правила, требующие от участников безоговорочного подчинения.</w:t>
      </w:r>
    </w:p>
    <w:p w:rsidR="005B0C1B" w:rsidRPr="005B0C1B" w:rsidRDefault="005B0C1B" w:rsidP="005B0C1B">
      <w:pPr>
        <w:spacing w:before="100" w:beforeAutospacing="1" w:after="100" w:afterAutospacing="1" w:line="240" w:lineRule="auto"/>
        <w:ind w:firstLine="708"/>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Результаты проведенного исследования позволяют сделать вывод об особенностях преступлений экстремистской направленности. В подавляющем большинстве членами молодежных экстремистских группировок выступают молодые люди в возрасте от 14 до 20 лет (в редких случаях до 25-30 лет). Субъектами преступлений выступают лица мужского пола, однако, членами неформальных молодежных экстремистских группировок наряду с молодыми людьми являются и девушки.</w:t>
      </w:r>
    </w:p>
    <w:p w:rsidR="005B0C1B" w:rsidRPr="005B0C1B" w:rsidRDefault="005B0C1B" w:rsidP="005B0C1B">
      <w:pPr>
        <w:spacing w:before="100" w:beforeAutospacing="1" w:after="100" w:afterAutospacing="1" w:line="240" w:lineRule="auto"/>
        <w:ind w:firstLine="708"/>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 xml:space="preserve">В отличии от обычных групп подростков, совершающих хулиганские действия или акты вандализма, как правило, с целью «поразвлечься», неформальные экстремистские группировки осуществляют свои противоправные действия, базируясь на определенной идеологии, в качестве основного тезиса которой может выступать такой: для преодоления все политических и экономических проблем в стране необходимо создание «чисто национального» государства, так как это, по их представлению, послужит гарантией от любых угроз. Причем, идея чистого государства </w:t>
      </w:r>
      <w:r w:rsidRPr="005B0C1B">
        <w:rPr>
          <w:rFonts w:ascii="Times New Roman" w:eastAsia="Times New Roman" w:hAnsi="Times New Roman"/>
          <w:sz w:val="28"/>
          <w:szCs w:val="28"/>
          <w:lang w:eastAsia="ru-RU"/>
        </w:rPr>
        <w:lastRenderedPageBreak/>
        <w:t>присуща не только «скинхедам», но и религиозным экстремистам исламского толка, призывающим в свою очередь к созданию чистого государства на религиозной (мусульманской) основе. Совершенно ясно, что поведение, мотивированное указанными идеями, имеет строгую ориентацию, нацеленную в данном случае против лиц иной национальности или религии. Сюда же примешиваются ненависть к существующей власти, которая, по мнению экстремистов, попустительствует жизнедеятельности «виновников» всех российских бед, что приводит к еще более широкому распространению экстремистских идей. Именно эти идеи становятся фундаментом образования неформальных экстремистских молодежных группировок.</w:t>
      </w:r>
    </w:p>
    <w:p w:rsidR="005B0C1B" w:rsidRPr="005B0C1B" w:rsidRDefault="005B0C1B" w:rsidP="005B0C1B">
      <w:pPr>
        <w:spacing w:before="100" w:beforeAutospacing="1" w:after="100" w:afterAutospacing="1" w:line="240" w:lineRule="auto"/>
        <w:ind w:firstLine="708"/>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Какими бы мотивами ни руководствовались экстремисты, их основная цель дестабилизация социального и этнополитического положения, создание максимально конфликтных ситуаций.</w:t>
      </w:r>
      <w:r>
        <w:rPr>
          <w:rFonts w:ascii="Times New Roman" w:eastAsia="Times New Roman" w:hAnsi="Times New Roman"/>
          <w:sz w:val="28"/>
          <w:szCs w:val="28"/>
          <w:lang w:eastAsia="ru-RU"/>
        </w:rPr>
        <w:t xml:space="preserve"> </w:t>
      </w:r>
      <w:r w:rsidRPr="005B0C1B">
        <w:rPr>
          <w:rFonts w:ascii="Times New Roman" w:eastAsia="Times New Roman" w:hAnsi="Times New Roman"/>
          <w:sz w:val="28"/>
          <w:szCs w:val="28"/>
          <w:lang w:eastAsia="ru-RU"/>
        </w:rPr>
        <w:t>Органами внутренних дел реализуется комплекс мер, направленных на выявление экстремистских настроений и принятие необходимых профилактических мер в молодежной среде.</w:t>
      </w:r>
    </w:p>
    <w:p w:rsidR="005B0C1B" w:rsidRPr="005B0C1B" w:rsidRDefault="005B0C1B" w:rsidP="005B0C1B">
      <w:pPr>
        <w:spacing w:before="100" w:beforeAutospacing="1" w:after="100" w:afterAutospacing="1" w:line="240" w:lineRule="auto"/>
        <w:ind w:firstLine="708"/>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На постоянной основе проводится мониторинг средств массовой информации и информационных ресурсов сети «Интернет» для установления фактов публикаций информации экстремистского содержания, а также несанкционированных митингах и акциях протеста.</w:t>
      </w:r>
    </w:p>
    <w:p w:rsidR="005B0C1B" w:rsidRPr="005B0C1B" w:rsidRDefault="005B0C1B" w:rsidP="005B0C1B">
      <w:pPr>
        <w:spacing w:before="100" w:beforeAutospacing="1" w:after="100" w:afterAutospacing="1" w:line="240" w:lineRule="auto"/>
        <w:ind w:firstLine="708"/>
        <w:jc w:val="both"/>
        <w:rPr>
          <w:rFonts w:ascii="Times New Roman" w:eastAsia="Times New Roman" w:hAnsi="Times New Roman"/>
          <w:sz w:val="28"/>
          <w:szCs w:val="28"/>
          <w:lang w:eastAsia="ru-RU"/>
        </w:rPr>
      </w:pPr>
    </w:p>
    <w:p w:rsidR="005B0C1B" w:rsidRPr="005B0C1B" w:rsidRDefault="005B0C1B" w:rsidP="005B0C1B">
      <w:pPr>
        <w:spacing w:before="100" w:beforeAutospacing="1" w:after="100" w:afterAutospacing="1" w:line="240" w:lineRule="auto"/>
        <w:ind w:firstLine="708"/>
        <w:jc w:val="both"/>
        <w:rPr>
          <w:rFonts w:ascii="Times New Roman" w:eastAsia="Times New Roman" w:hAnsi="Times New Roman"/>
          <w:sz w:val="28"/>
          <w:szCs w:val="28"/>
          <w:lang w:eastAsia="ru-RU"/>
        </w:rPr>
      </w:pPr>
    </w:p>
    <w:p w:rsidR="005B0C1B" w:rsidRPr="005B0C1B" w:rsidRDefault="005B0C1B" w:rsidP="005B0C1B">
      <w:pPr>
        <w:spacing w:before="100" w:beforeAutospacing="1" w:after="100" w:afterAutospacing="1" w:line="240" w:lineRule="auto"/>
        <w:ind w:firstLine="708"/>
        <w:jc w:val="both"/>
        <w:rPr>
          <w:rFonts w:ascii="Times New Roman" w:eastAsia="Times New Roman" w:hAnsi="Times New Roman"/>
          <w:sz w:val="28"/>
          <w:szCs w:val="28"/>
          <w:lang w:eastAsia="ru-RU"/>
        </w:rPr>
      </w:pPr>
    </w:p>
    <w:p w:rsidR="005B0C1B" w:rsidRPr="005B0C1B" w:rsidRDefault="005B0C1B" w:rsidP="005B0C1B">
      <w:pPr>
        <w:spacing w:before="100" w:beforeAutospacing="1" w:after="100" w:afterAutospacing="1" w:line="240" w:lineRule="auto"/>
        <w:ind w:firstLine="708"/>
        <w:jc w:val="both"/>
        <w:rPr>
          <w:rFonts w:ascii="Times New Roman" w:eastAsia="Times New Roman" w:hAnsi="Times New Roman"/>
          <w:sz w:val="28"/>
          <w:szCs w:val="28"/>
          <w:lang w:eastAsia="ru-RU"/>
        </w:rPr>
      </w:pPr>
    </w:p>
    <w:p w:rsidR="005B0C1B" w:rsidRDefault="005B0C1B" w:rsidP="005B0C1B">
      <w:pPr>
        <w:spacing w:before="100" w:beforeAutospacing="1" w:after="100" w:afterAutospacing="1" w:line="240" w:lineRule="auto"/>
        <w:ind w:firstLine="708"/>
        <w:jc w:val="both"/>
        <w:rPr>
          <w:rFonts w:ascii="Times New Roman" w:eastAsia="Times New Roman" w:hAnsi="Times New Roman"/>
          <w:sz w:val="28"/>
          <w:szCs w:val="28"/>
          <w:lang w:eastAsia="ru-RU"/>
        </w:rPr>
      </w:pPr>
    </w:p>
    <w:p w:rsidR="005B0C1B" w:rsidRDefault="005B0C1B" w:rsidP="005B0C1B">
      <w:pPr>
        <w:spacing w:before="100" w:beforeAutospacing="1" w:after="100" w:afterAutospacing="1" w:line="240" w:lineRule="auto"/>
        <w:ind w:firstLine="708"/>
        <w:jc w:val="both"/>
        <w:rPr>
          <w:rFonts w:ascii="Times New Roman" w:eastAsia="Times New Roman" w:hAnsi="Times New Roman"/>
          <w:sz w:val="28"/>
          <w:szCs w:val="28"/>
          <w:lang w:eastAsia="ru-RU"/>
        </w:rPr>
      </w:pPr>
    </w:p>
    <w:p w:rsidR="005B0C1B" w:rsidRDefault="005B0C1B" w:rsidP="005B0C1B">
      <w:pPr>
        <w:spacing w:before="100" w:beforeAutospacing="1" w:after="100" w:afterAutospacing="1" w:line="240" w:lineRule="auto"/>
        <w:ind w:firstLine="708"/>
        <w:jc w:val="both"/>
        <w:rPr>
          <w:rFonts w:ascii="Times New Roman" w:eastAsia="Times New Roman" w:hAnsi="Times New Roman"/>
          <w:sz w:val="28"/>
          <w:szCs w:val="28"/>
          <w:lang w:eastAsia="ru-RU"/>
        </w:rPr>
      </w:pPr>
    </w:p>
    <w:p w:rsidR="005B0C1B" w:rsidRDefault="005B0C1B" w:rsidP="005B0C1B">
      <w:pPr>
        <w:spacing w:before="100" w:beforeAutospacing="1" w:after="100" w:afterAutospacing="1" w:line="240" w:lineRule="auto"/>
        <w:ind w:firstLine="708"/>
        <w:jc w:val="both"/>
        <w:rPr>
          <w:rFonts w:ascii="Times New Roman" w:eastAsia="Times New Roman" w:hAnsi="Times New Roman"/>
          <w:sz w:val="28"/>
          <w:szCs w:val="28"/>
          <w:lang w:eastAsia="ru-RU"/>
        </w:rPr>
      </w:pPr>
    </w:p>
    <w:p w:rsidR="005B0C1B" w:rsidRDefault="005B0C1B" w:rsidP="005B0C1B">
      <w:pPr>
        <w:spacing w:before="100" w:beforeAutospacing="1" w:after="100" w:afterAutospacing="1" w:line="240" w:lineRule="auto"/>
        <w:ind w:firstLine="708"/>
        <w:jc w:val="both"/>
        <w:rPr>
          <w:rFonts w:ascii="Times New Roman" w:eastAsia="Times New Roman" w:hAnsi="Times New Roman"/>
          <w:sz w:val="28"/>
          <w:szCs w:val="28"/>
          <w:lang w:eastAsia="ru-RU"/>
        </w:rPr>
      </w:pPr>
    </w:p>
    <w:p w:rsidR="005B0C1B" w:rsidRPr="005B0C1B" w:rsidRDefault="005B0C1B" w:rsidP="005B0C1B">
      <w:pPr>
        <w:spacing w:before="100" w:beforeAutospacing="1" w:after="100" w:afterAutospacing="1" w:line="240" w:lineRule="auto"/>
        <w:ind w:firstLine="708"/>
        <w:jc w:val="both"/>
        <w:rPr>
          <w:rFonts w:ascii="Times New Roman" w:eastAsia="Times New Roman" w:hAnsi="Times New Roman"/>
          <w:sz w:val="28"/>
          <w:szCs w:val="28"/>
          <w:lang w:eastAsia="ru-RU"/>
        </w:rPr>
      </w:pPr>
    </w:p>
    <w:p w:rsidR="005B0C1B" w:rsidRPr="005B0C1B" w:rsidRDefault="005B0C1B" w:rsidP="005B0C1B">
      <w:pPr>
        <w:spacing w:before="100" w:beforeAutospacing="1" w:after="100" w:afterAutospacing="1" w:line="240" w:lineRule="auto"/>
        <w:ind w:firstLine="708"/>
        <w:jc w:val="both"/>
        <w:rPr>
          <w:rFonts w:ascii="Times New Roman" w:eastAsia="Times New Roman" w:hAnsi="Times New Roman"/>
          <w:sz w:val="28"/>
          <w:szCs w:val="28"/>
          <w:lang w:eastAsia="ru-RU"/>
        </w:rPr>
      </w:pPr>
    </w:p>
    <w:p w:rsidR="005B0C1B" w:rsidRPr="005B0C1B" w:rsidRDefault="005B0C1B" w:rsidP="005B0C1B">
      <w:pPr>
        <w:spacing w:before="100" w:beforeAutospacing="1" w:after="100" w:afterAutospacing="1" w:line="240" w:lineRule="auto"/>
        <w:ind w:firstLine="708"/>
        <w:jc w:val="both"/>
        <w:rPr>
          <w:rFonts w:ascii="Times New Roman" w:eastAsia="Times New Roman" w:hAnsi="Times New Roman"/>
          <w:sz w:val="28"/>
          <w:szCs w:val="28"/>
          <w:lang w:eastAsia="ru-RU"/>
        </w:rPr>
      </w:pPr>
    </w:p>
    <w:p w:rsidR="005B0C1B" w:rsidRPr="005B0C1B" w:rsidRDefault="005B0C1B" w:rsidP="005B0C1B">
      <w:pPr>
        <w:spacing w:before="100" w:beforeAutospacing="1" w:after="100" w:afterAutospacing="1" w:line="240" w:lineRule="auto"/>
        <w:jc w:val="center"/>
        <w:rPr>
          <w:rFonts w:ascii="Times New Roman" w:eastAsia="Times New Roman" w:hAnsi="Times New Roman"/>
          <w:sz w:val="28"/>
          <w:szCs w:val="28"/>
          <w:lang w:eastAsia="ru-RU"/>
        </w:rPr>
      </w:pPr>
      <w:r w:rsidRPr="005B0C1B">
        <w:rPr>
          <w:rFonts w:ascii="Times New Roman" w:eastAsia="Times New Roman" w:hAnsi="Times New Roman"/>
          <w:b/>
          <w:bCs/>
          <w:sz w:val="28"/>
          <w:szCs w:val="28"/>
          <w:lang w:eastAsia="ru-RU"/>
        </w:rPr>
        <w:lastRenderedPageBreak/>
        <w:t xml:space="preserve">Памятка </w:t>
      </w:r>
      <w:r w:rsidRPr="005B0C1B">
        <w:rPr>
          <w:rFonts w:ascii="Times New Roman" w:eastAsia="Times New Roman" w:hAnsi="Times New Roman"/>
          <w:b/>
          <w:bCs/>
          <w:sz w:val="28"/>
          <w:szCs w:val="28"/>
          <w:lang w:eastAsia="ru-RU"/>
        </w:rPr>
        <w:br/>
        <w:t xml:space="preserve">по недопущению распространения </w:t>
      </w:r>
      <w:proofErr w:type="gramStart"/>
      <w:r w:rsidRPr="005B0C1B">
        <w:rPr>
          <w:rFonts w:ascii="Times New Roman" w:eastAsia="Times New Roman" w:hAnsi="Times New Roman"/>
          <w:b/>
          <w:bCs/>
          <w:sz w:val="28"/>
          <w:szCs w:val="28"/>
          <w:lang w:eastAsia="ru-RU"/>
        </w:rPr>
        <w:t>экстремизма</w:t>
      </w:r>
      <w:r w:rsidRPr="005B0C1B">
        <w:rPr>
          <w:rFonts w:ascii="Times New Roman" w:eastAsia="Times New Roman" w:hAnsi="Times New Roman"/>
          <w:b/>
          <w:bCs/>
          <w:sz w:val="28"/>
          <w:szCs w:val="28"/>
          <w:lang w:eastAsia="ru-RU"/>
        </w:rPr>
        <w:br/>
        <w:t>(</w:t>
      </w:r>
      <w:proofErr w:type="gramEnd"/>
      <w:r w:rsidRPr="005B0C1B">
        <w:rPr>
          <w:rFonts w:ascii="Times New Roman" w:eastAsia="Times New Roman" w:hAnsi="Times New Roman"/>
          <w:b/>
          <w:bCs/>
          <w:sz w:val="28"/>
          <w:szCs w:val="28"/>
          <w:lang w:eastAsia="ru-RU"/>
        </w:rPr>
        <w:t>подготовлена с использованием Федерального закона "О противодействии экстремистской деятельности", Кодекса Российской Федерации об административных правонарушениях , Уголовного кодекса Российской Федерации)</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1. Основные понятия</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1.1. Экстремистская деятельность (экстремизм):</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 насильственное изменение основ конституционного строя и нарушение целостности Российской Федерации;</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 публичное оправдание терроризма и иная террористическая деятельность;</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 возбуждение социальной, расовой, национальной или религиозной розни;</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 xml:space="preserve">• пропаганда исключительности, превосходства либо неполноценности человека по признаку его социальной, расовой, национальной, религиозной или языковой </w:t>
      </w:r>
      <w:proofErr w:type="gramStart"/>
      <w:r w:rsidRPr="005B0C1B">
        <w:rPr>
          <w:rFonts w:ascii="Times New Roman" w:eastAsia="Times New Roman" w:hAnsi="Times New Roman"/>
          <w:sz w:val="28"/>
          <w:szCs w:val="28"/>
          <w:lang w:eastAsia="ru-RU"/>
        </w:rPr>
        <w:t>принадлежности</w:t>
      </w:r>
      <w:proofErr w:type="gramEnd"/>
      <w:r w:rsidRPr="005B0C1B">
        <w:rPr>
          <w:rFonts w:ascii="Times New Roman" w:eastAsia="Times New Roman" w:hAnsi="Times New Roman"/>
          <w:sz w:val="28"/>
          <w:szCs w:val="28"/>
          <w:lang w:eastAsia="ru-RU"/>
        </w:rPr>
        <w:t xml:space="preserve"> или отношения к религии;</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 xml:space="preserve">• нарушение прав, свобод и законных интересов человека и гражданина в зависимости от его социальной, расовой, национальной, религиозной или языковой </w:t>
      </w:r>
      <w:proofErr w:type="gramStart"/>
      <w:r w:rsidRPr="005B0C1B">
        <w:rPr>
          <w:rFonts w:ascii="Times New Roman" w:eastAsia="Times New Roman" w:hAnsi="Times New Roman"/>
          <w:sz w:val="28"/>
          <w:szCs w:val="28"/>
          <w:lang w:eastAsia="ru-RU"/>
        </w:rPr>
        <w:t>принадлежности</w:t>
      </w:r>
      <w:proofErr w:type="gramEnd"/>
      <w:r w:rsidRPr="005B0C1B">
        <w:rPr>
          <w:rFonts w:ascii="Times New Roman" w:eastAsia="Times New Roman" w:hAnsi="Times New Roman"/>
          <w:sz w:val="28"/>
          <w:szCs w:val="28"/>
          <w:lang w:eastAsia="ru-RU"/>
        </w:rPr>
        <w:t xml:space="preserve"> или отношения к религии;</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 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 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 совершение преступлений по мотивам, указанным в пункте "е" части первой статьи 63 Уголовного кодекса Российской Федерации;</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 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 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lastRenderedPageBreak/>
        <w:t>• 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 организация и подготовка указанных деяний, а также подстрекательство к их осуществлению;</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 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1.2. Экстремистская организация:</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 общественное или религиозное объединение, либо иная организация, в отношении которых по основаниям, предусмотренным Федеральным законом "О противодействии экстремистской деятельности",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1.3. Экстремистские материалы:</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2. Основные принципы противодействия экстремистской деятельности</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2.1. Противодействие экстремистской деятельности основывается на следующих принципах:</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 признание, соблюдение и защита прав и свобод человека и гражданина, а равно законных интересов организации;</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 законность;</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 гласность;</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lastRenderedPageBreak/>
        <w:t>• приоритет обеспечения безопасности Российской Федерации;</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 приоритет мер, направленных на предупреждение экстремистской деятельности;</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 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 неотвратимость наказания за осуществление экстремистской деятельности</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3. Основные направления противодействия экстремистской деятельности</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3.1. Противодействие экстремистской деятельности осуществляется по следующим основным направлениям:</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 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 выявление, предупреждение и пресечение экстремистской деятельности общественных и религиозных объединений, иных организаций, физических лиц</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4. Ответственность за осуществление экстремистской деятельности</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4.1. Ответственность за распространение экстремистских материалов.</w:t>
      </w:r>
      <w:r w:rsidRPr="005B0C1B">
        <w:rPr>
          <w:rFonts w:ascii="Times New Roman" w:eastAsia="Times New Roman" w:hAnsi="Times New Roman"/>
          <w:sz w:val="28"/>
          <w:szCs w:val="28"/>
          <w:lang w:eastAsia="ru-RU"/>
        </w:rPr>
        <w:br/>
        <w:t>На территории Российской Федерации запрещаются распространение экстремистских материалов, а также их производство или хранение в целях распространения.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w:t>
      </w:r>
    </w:p>
    <w:p w:rsidR="005B0C1B" w:rsidRPr="005B0C1B" w:rsidRDefault="005B0C1B" w:rsidP="005B0C1B">
      <w:pPr>
        <w:spacing w:before="100" w:beforeAutospacing="1" w:after="100" w:afterAutospacing="1" w:line="240" w:lineRule="auto"/>
        <w:ind w:firstLine="708"/>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w:t>
      </w:r>
    </w:p>
    <w:p w:rsidR="005B0C1B" w:rsidRPr="005B0C1B" w:rsidRDefault="005B0C1B" w:rsidP="005B0C1B">
      <w:pPr>
        <w:spacing w:before="100" w:beforeAutospacing="1" w:after="100" w:afterAutospacing="1" w:line="240" w:lineRule="auto"/>
        <w:ind w:firstLine="708"/>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Одновременно с решением о признании информационных материалов экстремистскими судом принимается решение об их конфискации.</w:t>
      </w:r>
    </w:p>
    <w:p w:rsidR="005B0C1B" w:rsidRPr="005B0C1B" w:rsidRDefault="005B0C1B" w:rsidP="005B0C1B">
      <w:pPr>
        <w:spacing w:before="100" w:beforeAutospacing="1" w:after="100" w:afterAutospacing="1" w:line="240" w:lineRule="auto"/>
        <w:ind w:firstLine="708"/>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lastRenderedPageBreak/>
        <w:t>Копия вступившего в законную силу судебного решения о признании информационных материалов экстремистскими направляется в федеральный орган государственной регистрации.</w:t>
      </w:r>
      <w:r w:rsidRPr="005B0C1B">
        <w:rPr>
          <w:rFonts w:ascii="Times New Roman" w:eastAsia="Times New Roman" w:hAnsi="Times New Roman"/>
          <w:sz w:val="28"/>
          <w:szCs w:val="28"/>
          <w:lang w:eastAsia="ru-RU"/>
        </w:rPr>
        <w:br/>
        <w:t>Федеральный список экстремистских материалов подлежит размещению в международной компьютерной сети "Интернет" на сайте федерального органа государственной регистрации. Указанный список также подлежит опубликованию в средствах массовой информации.</w:t>
      </w:r>
    </w:p>
    <w:p w:rsidR="005B0C1B" w:rsidRPr="005B0C1B" w:rsidRDefault="005B0C1B" w:rsidP="005B0C1B">
      <w:pPr>
        <w:spacing w:before="100" w:beforeAutospacing="1" w:after="100" w:afterAutospacing="1" w:line="240" w:lineRule="auto"/>
        <w:ind w:firstLine="708"/>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Решение о включении информационных материалов в федеральный список экстремистских материалов может быть обжаловано в суд в установленном законодательством Российской Федерации порядке.</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4.2. Ответственность должностных лиц, государственных и муниципальных служащих за осуществление ими экстремистской деятельности.</w:t>
      </w:r>
      <w:r w:rsidRPr="005B0C1B">
        <w:rPr>
          <w:rFonts w:ascii="Times New Roman" w:eastAsia="Times New Roman" w:hAnsi="Times New Roman"/>
          <w:sz w:val="28"/>
          <w:szCs w:val="28"/>
          <w:lang w:eastAsia="ru-RU"/>
        </w:rPr>
        <w:br/>
        <w:t>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w:t>
      </w:r>
      <w:r w:rsidRPr="005B0C1B">
        <w:rPr>
          <w:rFonts w:ascii="Times New Roman" w:eastAsia="Times New Roman" w:hAnsi="Times New Roman"/>
          <w:sz w:val="28"/>
          <w:szCs w:val="28"/>
          <w:lang w:eastAsia="ru-RU"/>
        </w:rPr>
        <w:br/>
        <w:t>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указанные действия.</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4.3. Ответственность граждан Российской Федерации, иностранных граждан и лиц без гражданства за осуществление экстремистской деятельности</w:t>
      </w:r>
      <w:r w:rsidRPr="005B0C1B">
        <w:rPr>
          <w:rFonts w:ascii="Times New Roman" w:eastAsia="Times New Roman" w:hAnsi="Times New Roman"/>
          <w:sz w:val="28"/>
          <w:szCs w:val="28"/>
          <w:lang w:eastAsia="ru-RU"/>
        </w:rPr>
        <w:br/>
      </w:r>
      <w:proofErr w:type="gramStart"/>
      <w:r w:rsidRPr="005B0C1B">
        <w:rPr>
          <w:rFonts w:ascii="Times New Roman" w:eastAsia="Times New Roman" w:hAnsi="Times New Roman"/>
          <w:sz w:val="28"/>
          <w:szCs w:val="28"/>
          <w:lang w:eastAsia="ru-RU"/>
        </w:rPr>
        <w:t>За</w:t>
      </w:r>
      <w:proofErr w:type="gramEnd"/>
      <w:r w:rsidRPr="005B0C1B">
        <w:rPr>
          <w:rFonts w:ascii="Times New Roman" w:eastAsia="Times New Roman" w:hAnsi="Times New Roman"/>
          <w:sz w:val="28"/>
          <w:szCs w:val="28"/>
          <w:lang w:eastAsia="ru-RU"/>
        </w:rPr>
        <w:t xml:space="preserve">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Российской Федерации порядке.</w:t>
      </w:r>
    </w:p>
    <w:p w:rsidR="005B0C1B" w:rsidRPr="005B0C1B" w:rsidRDefault="005B0C1B" w:rsidP="005B0C1B">
      <w:pPr>
        <w:spacing w:before="100" w:beforeAutospacing="1" w:after="100" w:afterAutospacing="1" w:line="240" w:lineRule="auto"/>
        <w:ind w:firstLine="708"/>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учреждениях и занятию частной детективной и охранной деятельностью.</w:t>
      </w:r>
    </w:p>
    <w:p w:rsidR="005B0C1B" w:rsidRPr="005B0C1B" w:rsidRDefault="005B0C1B" w:rsidP="005B0C1B">
      <w:pPr>
        <w:spacing w:before="100" w:beforeAutospacing="1" w:after="100" w:afterAutospacing="1" w:line="240" w:lineRule="auto"/>
        <w:ind w:firstLine="708"/>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 xml:space="preserve">В случае,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w:t>
      </w:r>
      <w:r w:rsidRPr="005B0C1B">
        <w:rPr>
          <w:rFonts w:ascii="Times New Roman" w:eastAsia="Times New Roman" w:hAnsi="Times New Roman"/>
          <w:sz w:val="28"/>
          <w:szCs w:val="28"/>
          <w:lang w:eastAsia="ru-RU"/>
        </w:rPr>
        <w:lastRenderedPageBreak/>
        <w:t>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p>
    <w:p w:rsidR="005B0C1B" w:rsidRPr="005B0C1B" w:rsidRDefault="005B0C1B" w:rsidP="005B0C1B">
      <w:pPr>
        <w:spacing w:before="100" w:beforeAutospacing="1" w:after="100" w:afterAutospacing="1" w:line="240" w:lineRule="auto"/>
        <w:ind w:firstLine="708"/>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Автор печатных, аудио-, аудиовизуальных и иных материалов (произведений), предназначенных для публичного использования и содержащих хотя бы один из признаков, предусмотренных статьей 1 Федерального закона "О противодействии экстремистской деятельности", признается лицом, осуществлявшим экстремистскую деятельность, и несет ответственность в установленном законодательством Российской Федерации порядке.</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5. Запреты и недопущения</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5.1. Недопущение использования сетей связи общего пользования для осуществления экстремистской деятельности</w:t>
      </w:r>
      <w:r w:rsidRPr="005B0C1B">
        <w:rPr>
          <w:rFonts w:ascii="Times New Roman" w:eastAsia="Times New Roman" w:hAnsi="Times New Roman"/>
          <w:sz w:val="28"/>
          <w:szCs w:val="28"/>
          <w:lang w:eastAsia="ru-RU"/>
        </w:rPr>
        <w:br/>
      </w:r>
      <w:proofErr w:type="gramStart"/>
      <w:r w:rsidRPr="005B0C1B">
        <w:rPr>
          <w:rFonts w:ascii="Times New Roman" w:eastAsia="Times New Roman" w:hAnsi="Times New Roman"/>
          <w:sz w:val="28"/>
          <w:szCs w:val="28"/>
          <w:lang w:eastAsia="ru-RU"/>
        </w:rPr>
        <w:t>Запрещается</w:t>
      </w:r>
      <w:proofErr w:type="gramEnd"/>
      <w:r w:rsidRPr="005B0C1B">
        <w:rPr>
          <w:rFonts w:ascii="Times New Roman" w:eastAsia="Times New Roman" w:hAnsi="Times New Roman"/>
          <w:sz w:val="28"/>
          <w:szCs w:val="28"/>
          <w:lang w:eastAsia="ru-RU"/>
        </w:rPr>
        <w:t xml:space="preserve"> использование сетей связи общего пользования для осуществления экстремистской деятельности.</w:t>
      </w:r>
    </w:p>
    <w:p w:rsidR="005B0C1B" w:rsidRPr="005B0C1B" w:rsidRDefault="005B0C1B" w:rsidP="005B0C1B">
      <w:pPr>
        <w:spacing w:before="100" w:beforeAutospacing="1" w:after="100" w:afterAutospacing="1" w:line="240" w:lineRule="auto"/>
        <w:ind w:firstLine="708"/>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В случае, если сеть связи общего пользования используется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законодательством Российской Федерации в области связи.</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5.2. Недопущение осуществления экстремистской деятельности при проведении массовых акций.</w:t>
      </w:r>
    </w:p>
    <w:p w:rsidR="005B0C1B" w:rsidRPr="005B0C1B" w:rsidRDefault="005B0C1B" w:rsidP="005B0C1B">
      <w:pPr>
        <w:spacing w:before="100" w:beforeAutospacing="1" w:after="100" w:afterAutospacing="1" w:line="240" w:lineRule="auto"/>
        <w:ind w:firstLine="708"/>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законодательством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p>
    <w:p w:rsidR="005B0C1B" w:rsidRPr="005B0C1B" w:rsidRDefault="005B0C1B" w:rsidP="005B0C1B">
      <w:pPr>
        <w:spacing w:before="100" w:beforeAutospacing="1" w:after="100" w:afterAutospacing="1" w:line="240" w:lineRule="auto"/>
        <w:ind w:firstLine="708"/>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 xml:space="preserve">Участникам массовых акций запрещается иметь при себе оружие (за исключением тех местностей, где ношение холодного оружия является </w:t>
      </w:r>
      <w:r w:rsidRPr="005B0C1B">
        <w:rPr>
          <w:rFonts w:ascii="Times New Roman" w:eastAsia="Times New Roman" w:hAnsi="Times New Roman"/>
          <w:sz w:val="28"/>
          <w:szCs w:val="28"/>
          <w:lang w:eastAsia="ru-RU"/>
        </w:rPr>
        <w:lastRenderedPageBreak/>
        <w:t>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p w:rsidR="005B0C1B" w:rsidRPr="005B0C1B" w:rsidRDefault="005B0C1B" w:rsidP="005B0C1B">
      <w:pPr>
        <w:spacing w:before="100" w:beforeAutospacing="1" w:after="100" w:afterAutospacing="1" w:line="240" w:lineRule="auto"/>
        <w:ind w:firstLine="708"/>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p>
    <w:p w:rsidR="005B0C1B" w:rsidRPr="005B0C1B" w:rsidRDefault="005B0C1B" w:rsidP="005B0C1B">
      <w:pPr>
        <w:spacing w:before="100" w:beforeAutospacing="1" w:after="100" w:afterAutospacing="1" w:line="240" w:lineRule="auto"/>
        <w:ind w:firstLine="708"/>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В случае обнаружения обстоятельств, предусмотренных частью третьей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6. Виды ответственности за осуществление экстремистской деятельности</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6.1. Административная ответственность</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 Нарушение законодательства о свободе совести, свободе вероисповедания и о религиозных объединениях</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 xml:space="preserve">1. Воспрепятствование осуществлению права на свободу совести и свободу вероисповедания, в том числе принятию религиозных или иных </w:t>
      </w:r>
      <w:proofErr w:type="gramStart"/>
      <w:r w:rsidRPr="005B0C1B">
        <w:rPr>
          <w:rFonts w:ascii="Times New Roman" w:eastAsia="Times New Roman" w:hAnsi="Times New Roman"/>
          <w:sz w:val="28"/>
          <w:szCs w:val="28"/>
          <w:lang w:eastAsia="ru-RU"/>
        </w:rPr>
        <w:t>убеждений</w:t>
      </w:r>
      <w:proofErr w:type="gramEnd"/>
      <w:r w:rsidRPr="005B0C1B">
        <w:rPr>
          <w:rFonts w:ascii="Times New Roman" w:eastAsia="Times New Roman" w:hAnsi="Times New Roman"/>
          <w:sz w:val="28"/>
          <w:szCs w:val="28"/>
          <w:lang w:eastAsia="ru-RU"/>
        </w:rPr>
        <w:t xml:space="preserve"> или отказу от них, вступлению в религиозное объединение или выходу из него, - влечет наложение административного штрафа на граждан в размере от ста до трехсот рублей; на должностных лиц - от трехсот до восьмисот рублей.</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2. Оскорбление религиозных чувств граждан либо осквернение почитаемых ими предметов, знаков и эмблем мировоззренческой символики - влечет наложение административного штрафа на граждан в размере от пятисот до одной тысячи рублей (статья 5.26. Кодекса Российской Федерации об административных правонарушениях).</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 Злоупотребление свободой массовой информации</w:t>
      </w:r>
      <w:r w:rsidRPr="005B0C1B">
        <w:rPr>
          <w:rFonts w:ascii="Times New Roman" w:eastAsia="Times New Roman" w:hAnsi="Times New Roman"/>
          <w:sz w:val="28"/>
          <w:szCs w:val="28"/>
          <w:lang w:eastAsia="ru-RU"/>
        </w:rPr>
        <w:br/>
        <w:t xml:space="preserve">Изготовление и (или) распространение теле-, видео-, кинопрограмм, документальных и художественных фильмов, а также относящихся к специальным средствам массовой информации информационных </w:t>
      </w:r>
      <w:r w:rsidRPr="005B0C1B">
        <w:rPr>
          <w:rFonts w:ascii="Times New Roman" w:eastAsia="Times New Roman" w:hAnsi="Times New Roman"/>
          <w:sz w:val="28"/>
          <w:szCs w:val="28"/>
          <w:lang w:eastAsia="ru-RU"/>
        </w:rPr>
        <w:lastRenderedPageBreak/>
        <w:t>компьютерных файлов и программ обработки информационных текстов, содержащих скрытые вставки, воздействующие на подсознание людей и (или) оказывающие вредное влияние на их здоровье, а равно распространение информации об общественном объединении или иной организации, включенных в опубликованный 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Федеральным законом от 25 июля 2002 года N 114-ФЗ "О противодействии экстремистской деятельности", без указания на то, что соответствующее общественное объединение или иная организация ликвидированы или их деятельность запрещена, - 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 (статья 13.15. Кодекса Российской Федерации об административных правонарушениях).</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 Пропаганда и публичное демонстрирование нацистской атрибутики или символики</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1. 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 влечет наложение административного штрафа в размере от пятисот до одной тысячи рублей с конфискацией нацистской или иной указанной атрибутики или символики либо административный арест на срок до пятнадцати суток с конфискацией нацистской или иной указанной атрибутики или символики.</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2. Изготовление, сбыт или приобретение в целях сбыта нацистской атрибутики или символики либо атрибутики или символики, сходных с нацистской атрибутикой или символикой до степени смешения, направленные на их пропаганду, - влечет наложение административного штрафа на граждан в размере от одной тысячи до двух тысяч пятисот рублей с конфискацией предмета административного правонарушения; на должностных лиц - от двух тысяч до пяти тысяч рублей с конфискацией предмета административного правонарушения; на юридических лиц - от двадцати тысяч до ста тысяч рублей с конфискацией предмета административного правонарушения (статья 20.3. Кодекса Российской Федерации об административных правонарушениях).</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 Организация деятельности общественного или религиозного объединения, в отношении которого принято решение о приостановлении его деятельности</w:t>
      </w:r>
      <w:r w:rsidRPr="005B0C1B">
        <w:rPr>
          <w:rFonts w:ascii="Times New Roman" w:eastAsia="Times New Roman" w:hAnsi="Times New Roman"/>
          <w:sz w:val="28"/>
          <w:szCs w:val="28"/>
          <w:lang w:eastAsia="ru-RU"/>
        </w:rPr>
        <w:br/>
        <w:t xml:space="preserve">Организация деятельности общественного или религиозного объединения, в отношении которого действует имеющее законную силу решение о </w:t>
      </w:r>
      <w:r w:rsidRPr="005B0C1B">
        <w:rPr>
          <w:rFonts w:ascii="Times New Roman" w:eastAsia="Times New Roman" w:hAnsi="Times New Roman"/>
          <w:sz w:val="28"/>
          <w:szCs w:val="28"/>
          <w:lang w:eastAsia="ru-RU"/>
        </w:rPr>
        <w:lastRenderedPageBreak/>
        <w:t>приостановлении его деятельности, а также участие в такой деятельности - влечет наложение административного штрафа на организаторов в размере от одной тысячи до двух тысяч рублей; на участников - от пятисот до одной тысячи рублей (статья 20.28. Кодекса Российской Федерации об административных правонарушениях).</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 Производство и распространение экстремистских материалов</w:t>
      </w:r>
      <w:r w:rsidRPr="005B0C1B">
        <w:rPr>
          <w:rFonts w:ascii="Times New Roman" w:eastAsia="Times New Roman" w:hAnsi="Times New Roman"/>
          <w:sz w:val="28"/>
          <w:szCs w:val="28"/>
          <w:lang w:eastAsia="ru-RU"/>
        </w:rPr>
        <w:br/>
        <w:t>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 - влечет наложение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 использованного для их производства; на должностных лиц - от двух тысяч до пяти тысяч рублей с конфискацией указанных материалов и оборудования, использованного для их производства; на юридических лиц - от пятидесяти тысяч до ста тысяч рублей или административное приостановление деятельности на срок до девяноста суток с конфискацией указанных материалов и оборудования, использованного для их производства (статья 20.29. Кодекса Российской Федерации об административных правонарушениях).</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6.2. Уголовная ответственность</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 Обстоятельства, отягчающие наказание</w:t>
      </w:r>
      <w:r w:rsidRPr="005B0C1B">
        <w:rPr>
          <w:rFonts w:ascii="Times New Roman" w:eastAsia="Times New Roman" w:hAnsi="Times New Roman"/>
          <w:sz w:val="28"/>
          <w:szCs w:val="28"/>
          <w:lang w:eastAsia="ru-RU"/>
        </w:rPr>
        <w:br/>
      </w:r>
      <w:proofErr w:type="gramStart"/>
      <w:r w:rsidRPr="005B0C1B">
        <w:rPr>
          <w:rFonts w:ascii="Times New Roman" w:eastAsia="Times New Roman" w:hAnsi="Times New Roman"/>
          <w:sz w:val="28"/>
          <w:szCs w:val="28"/>
          <w:lang w:eastAsia="ru-RU"/>
        </w:rPr>
        <w:t>Отягчающими обстоятельствами</w:t>
      </w:r>
      <w:proofErr w:type="gramEnd"/>
      <w:r w:rsidRPr="005B0C1B">
        <w:rPr>
          <w:rFonts w:ascii="Times New Roman" w:eastAsia="Times New Roman" w:hAnsi="Times New Roman"/>
          <w:sz w:val="28"/>
          <w:szCs w:val="28"/>
          <w:lang w:eastAsia="ru-RU"/>
        </w:rPr>
        <w:t xml:space="preserve"> признаются: совершение преступления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(статья 63 Уголовного кодекса Российской Федерации).</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 Воспрепятствование осуществлению права на свободу совести и вероисповеданий</w:t>
      </w:r>
      <w:r w:rsidRPr="005B0C1B">
        <w:rPr>
          <w:rFonts w:ascii="Times New Roman" w:eastAsia="Times New Roman" w:hAnsi="Times New Roman"/>
          <w:sz w:val="28"/>
          <w:szCs w:val="28"/>
          <w:lang w:eastAsia="ru-RU"/>
        </w:rPr>
        <w:br/>
        <w:t xml:space="preserve">Незаконное воспрепятствование деятельности религиозных организаций или совершению религиозных обрядов - наказывается штрафом в размере до восьмидесяти тысяч рублей или в размере заработной платы или </w:t>
      </w:r>
      <w:proofErr w:type="gramStart"/>
      <w:r w:rsidRPr="005B0C1B">
        <w:rPr>
          <w:rFonts w:ascii="Times New Roman" w:eastAsia="Times New Roman" w:hAnsi="Times New Roman"/>
          <w:sz w:val="28"/>
          <w:szCs w:val="28"/>
          <w:lang w:eastAsia="ru-RU"/>
        </w:rPr>
        <w:t>иного дохода</w:t>
      </w:r>
      <w:proofErr w:type="gramEnd"/>
      <w:r w:rsidRPr="005B0C1B">
        <w:rPr>
          <w:rFonts w:ascii="Times New Roman" w:eastAsia="Times New Roman" w:hAnsi="Times New Roman"/>
          <w:sz w:val="28"/>
          <w:szCs w:val="28"/>
          <w:lang w:eastAsia="ru-RU"/>
        </w:rPr>
        <w:t xml:space="preserve"> осужденного за период до шести месяцев, либо исправительными работами на срок до одного года, либо арестом на срок до трех месяцев (статья 148 Уголовного кодекса Российской Федерации).</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 Террористический акт</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 xml:space="preserve">1.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воздействия на принятие решения органами власти или международными </w:t>
      </w:r>
      <w:r w:rsidRPr="005B0C1B">
        <w:rPr>
          <w:rFonts w:ascii="Times New Roman" w:eastAsia="Times New Roman" w:hAnsi="Times New Roman"/>
          <w:sz w:val="28"/>
          <w:szCs w:val="28"/>
          <w:lang w:eastAsia="ru-RU"/>
        </w:rPr>
        <w:lastRenderedPageBreak/>
        <w:t>организациями, а также угроза совершения указанных действий в тех же целях - наказывается лишением свободы на срок от восьми до двенадцати лет.</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2. Те же деяния:</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а) совершенные группой лиц по предварительному сговору или организованной группой;</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б) повлекшие по неосторожности смерть человека;</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в) повлекшие причинение значительного имущественного ущерба либо наступление иных тяжких последствий, - наказываются лишением свободы на срок от десяти до двадцати лет.</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3. Деяния, предусмотренные частями первой или второй настоящей статьи, если они:</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а) сопряжены с посягательством на объекты использования атомной энергии либо с использованием ядерных материалов, радиоактивных веществ или источников радиоактивного излучения либо ядовитых, отравляющих, токсичных, опасных химических или биологических веществ;</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б) повлекли умышленное причинение смерти человеку, - наказываются лишением свободы на срок от пятнадцати до двадцати лет или пожизненным лишением свободы.</w:t>
      </w:r>
      <w:r w:rsidRPr="005B0C1B">
        <w:rPr>
          <w:rFonts w:ascii="Times New Roman" w:eastAsia="Times New Roman" w:hAnsi="Times New Roman"/>
          <w:sz w:val="28"/>
          <w:szCs w:val="28"/>
          <w:lang w:eastAsia="ru-RU"/>
        </w:rPr>
        <w:br/>
        <w:t xml:space="preserve">Примечание. Лицо, участвовавшее в подготовке террористического акта, освобождается от уголовной ответственности, если оно своевременным предупреждением органов власти или иным способом способствовало предотвращению осуществления террористического акта </w:t>
      </w:r>
      <w:proofErr w:type="gramStart"/>
      <w:r w:rsidRPr="005B0C1B">
        <w:rPr>
          <w:rFonts w:ascii="Times New Roman" w:eastAsia="Times New Roman" w:hAnsi="Times New Roman"/>
          <w:sz w:val="28"/>
          <w:szCs w:val="28"/>
          <w:lang w:eastAsia="ru-RU"/>
        </w:rPr>
        <w:t>и</w:t>
      </w:r>
      <w:proofErr w:type="gramEnd"/>
      <w:r w:rsidRPr="005B0C1B">
        <w:rPr>
          <w:rFonts w:ascii="Times New Roman" w:eastAsia="Times New Roman" w:hAnsi="Times New Roman"/>
          <w:sz w:val="28"/>
          <w:szCs w:val="28"/>
          <w:lang w:eastAsia="ru-RU"/>
        </w:rPr>
        <w:t xml:space="preserve"> если в действиях этого лица не содержится иного состава преступления (статья 205 Уголовного кодекса Российской Федерации).</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 Содействие террористической деятельности</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1. Склонение, вербовка или иное вовлечение лица в совершение хотя бы одного из преступлений, предусмотренных статьями 205, 206, 208, 211, 277, 278, 279 и 360 Уголовного кодекса Российской Федерации, вооружение или подготовка лица в целях совершения хотя бы одного из указанных преступлений, а равно финансирование терроризма - наказывается лишением свободы на срок от четырех до восьми лет.</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 xml:space="preserve">2. Те же деяния, совершенные лицом с использованием своего служебного положения, - наказываются лишением свободы на срок от семи до пятнадцати лет со штрафом в размере до одного миллиона рублей либо в размере заработной платы или </w:t>
      </w:r>
      <w:proofErr w:type="gramStart"/>
      <w:r w:rsidRPr="005B0C1B">
        <w:rPr>
          <w:rFonts w:ascii="Times New Roman" w:eastAsia="Times New Roman" w:hAnsi="Times New Roman"/>
          <w:sz w:val="28"/>
          <w:szCs w:val="28"/>
          <w:lang w:eastAsia="ru-RU"/>
        </w:rPr>
        <w:t>иного дохода</w:t>
      </w:r>
      <w:proofErr w:type="gramEnd"/>
      <w:r w:rsidRPr="005B0C1B">
        <w:rPr>
          <w:rFonts w:ascii="Times New Roman" w:eastAsia="Times New Roman" w:hAnsi="Times New Roman"/>
          <w:sz w:val="28"/>
          <w:szCs w:val="28"/>
          <w:lang w:eastAsia="ru-RU"/>
        </w:rPr>
        <w:t xml:space="preserve"> осужденного за период до пяти лет либо без такового. Примечание.</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lastRenderedPageBreak/>
        <w:t>1. Под финансированием терроризма в настоящем Кодексе понимается предоставление или сбор средств либо оказание финансовых услуг с осознанием того, что они предназначены для финансирования организации, подготовки или совершения хотя бы одного из преступлений, предусмотренных статьями 205, 205.1, 205.2, 206, 208, 211, 277, 278, 279 и 360 Уголовного кодекса Российской Федерации,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указанных преступлений.</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 xml:space="preserve">2. Лицо, совершившее преступление, предусмотренное настоящей статьей, освобождается от уголовной ответственности, если оно своевременным сообщением органам власти или иным образом способствовало предотвращению либо пресечению преступления, которое оно финансировало и (или) совершению которого содействовало, </w:t>
      </w:r>
      <w:proofErr w:type="gramStart"/>
      <w:r w:rsidRPr="005B0C1B">
        <w:rPr>
          <w:rFonts w:ascii="Times New Roman" w:eastAsia="Times New Roman" w:hAnsi="Times New Roman"/>
          <w:sz w:val="28"/>
          <w:szCs w:val="28"/>
          <w:lang w:eastAsia="ru-RU"/>
        </w:rPr>
        <w:t>и</w:t>
      </w:r>
      <w:proofErr w:type="gramEnd"/>
      <w:r w:rsidRPr="005B0C1B">
        <w:rPr>
          <w:rFonts w:ascii="Times New Roman" w:eastAsia="Times New Roman" w:hAnsi="Times New Roman"/>
          <w:sz w:val="28"/>
          <w:szCs w:val="28"/>
          <w:lang w:eastAsia="ru-RU"/>
        </w:rPr>
        <w:t xml:space="preserve"> если в его действиях не содержится иного состава преступления (статья 205.1. Уголовного кодекса Российской Федерации).</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 Публичные призывы к осуществлению террористической деятельности или публичное оправдание терроризма</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 xml:space="preserve">1. Публичные призывы к осуществлению террористической деятельности или публичное оправдание терроризма - наказываются штрафом в размере до трехсот тысяч рублей или в размере заработной платы или </w:t>
      </w:r>
      <w:proofErr w:type="gramStart"/>
      <w:r w:rsidRPr="005B0C1B">
        <w:rPr>
          <w:rFonts w:ascii="Times New Roman" w:eastAsia="Times New Roman" w:hAnsi="Times New Roman"/>
          <w:sz w:val="28"/>
          <w:szCs w:val="28"/>
          <w:lang w:eastAsia="ru-RU"/>
        </w:rPr>
        <w:t>иного дохода</w:t>
      </w:r>
      <w:proofErr w:type="gramEnd"/>
      <w:r w:rsidRPr="005B0C1B">
        <w:rPr>
          <w:rFonts w:ascii="Times New Roman" w:eastAsia="Times New Roman" w:hAnsi="Times New Roman"/>
          <w:sz w:val="28"/>
          <w:szCs w:val="28"/>
          <w:lang w:eastAsia="ru-RU"/>
        </w:rPr>
        <w:t xml:space="preserve"> осужденного за период до трех лет либо лишением свободы на срок до четырех лет.</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 xml:space="preserve">2. Те же деяния, совершенные с использованием средств массовой информации, - наказываются штрафом в размере от ста тысяч рублей до пятисот тысяч рублей или в размере заработной платы или </w:t>
      </w:r>
      <w:proofErr w:type="gramStart"/>
      <w:r w:rsidRPr="005B0C1B">
        <w:rPr>
          <w:rFonts w:ascii="Times New Roman" w:eastAsia="Times New Roman" w:hAnsi="Times New Roman"/>
          <w:sz w:val="28"/>
          <w:szCs w:val="28"/>
          <w:lang w:eastAsia="ru-RU"/>
        </w:rPr>
        <w:t>иного дохода</w:t>
      </w:r>
      <w:proofErr w:type="gramEnd"/>
      <w:r w:rsidRPr="005B0C1B">
        <w:rPr>
          <w:rFonts w:ascii="Times New Roman" w:eastAsia="Times New Roman" w:hAnsi="Times New Roman"/>
          <w:sz w:val="28"/>
          <w:szCs w:val="28"/>
          <w:lang w:eastAsia="ru-RU"/>
        </w:rPr>
        <w:t xml:space="preserve"> осужденного за период до четырех лет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r w:rsidRPr="005B0C1B">
        <w:rPr>
          <w:rFonts w:ascii="Times New Roman" w:eastAsia="Times New Roman" w:hAnsi="Times New Roman"/>
          <w:sz w:val="28"/>
          <w:szCs w:val="28"/>
          <w:lang w:eastAsia="ru-RU"/>
        </w:rPr>
        <w:br/>
        <w:t>Примечание. В настоящей статье под публичным оправданием терроризма понимается публичное заявление о признании идеологии и практики терроризма правильными, нуждающимися в поддержке и подражании (статья 205.2. Уголовного кодекса Российской Федерации).</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 Заведомо ложное сообщение об акте терроризма</w:t>
      </w:r>
      <w:r w:rsidRPr="005B0C1B">
        <w:rPr>
          <w:rFonts w:ascii="Times New Roman" w:eastAsia="Times New Roman" w:hAnsi="Times New Roman"/>
          <w:sz w:val="28"/>
          <w:szCs w:val="28"/>
          <w:lang w:eastAsia="ru-RU"/>
        </w:rPr>
        <w:br/>
        <w:t xml:space="preserve">Заведомо ложное сообщение о готовящемся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 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исправительными работами на срок от одного </w:t>
      </w:r>
      <w:r w:rsidRPr="005B0C1B">
        <w:rPr>
          <w:rFonts w:ascii="Times New Roman" w:eastAsia="Times New Roman" w:hAnsi="Times New Roman"/>
          <w:sz w:val="28"/>
          <w:szCs w:val="28"/>
          <w:lang w:eastAsia="ru-RU"/>
        </w:rPr>
        <w:lastRenderedPageBreak/>
        <w:t>года до двух лет, либо арестом на срок от трех до шести месяцев, либо лишением свободы на срок до трех лет (статья 207 Уголовного кодекса Российской Федерации).</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 Массовые беспорядки</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1. Организация массовых беспорядков, сопровождавшихся насилием, погромами, поджогами, уничтожением имущества, применением огнестрельного оружия, взрывчатых веществ или взрывных устройств, а также оказанием вооруженного сопротивления представителю власти, -наказывается лишением свободы на срок от четырех до десяти лет.</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2. Участие в массовых беспорядках, предусмотренных частью первой настоящей статьи, - наказывается лишением свободы на срок от трех до восьми лет.</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3. Призывы к активному неподчинению законным требованиям представителей власти и к массовым беспорядкам, а равно призывы к насилию над гражданами - наказываются ограничением свободы на срок до двух лет, либо арестом на срок от двух до четырех месяцев, либо лишением свободы на срок до трех лет (статья 212 Уголовного кодекса Российской Федерации).</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 Хулиганство</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1. Хулиганство, то есть грубое нарушение общественного порядка, выражающее явное неуважение к обществу, совершенное:</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а) с применением оружия или предметов, используемых в качестве оружия;</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 xml:space="preserve">б) по мотивам политической, идеологической, расовой, национальной или религиозной </w:t>
      </w:r>
      <w:proofErr w:type="gramStart"/>
      <w:r w:rsidRPr="005B0C1B">
        <w:rPr>
          <w:rFonts w:ascii="Times New Roman" w:eastAsia="Times New Roman" w:hAnsi="Times New Roman"/>
          <w:sz w:val="28"/>
          <w:szCs w:val="28"/>
          <w:lang w:eastAsia="ru-RU"/>
        </w:rPr>
        <w:t>ненависти</w:t>
      </w:r>
      <w:proofErr w:type="gramEnd"/>
      <w:r w:rsidRPr="005B0C1B">
        <w:rPr>
          <w:rFonts w:ascii="Times New Roman" w:eastAsia="Times New Roman" w:hAnsi="Times New Roman"/>
          <w:sz w:val="28"/>
          <w:szCs w:val="28"/>
          <w:lang w:eastAsia="ru-RU"/>
        </w:rPr>
        <w:t xml:space="preserve"> или вражды либо по мотивам ненависти или вражды в отношении какой-либо социальной группы, - наказывается обязательными работами на срок от ста восьмидесяти до двухсот сорока часов, либо исправительными работами на срок от одного года до двух лет, либо лишением свободы на срок до пяти лет.</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 xml:space="preserve">2. То же деяние, совершенное группой лиц по предварительному сговору или организованной группой либо связанное с сопротивлением представителю </w:t>
      </w:r>
      <w:proofErr w:type="gramStart"/>
      <w:r w:rsidRPr="005B0C1B">
        <w:rPr>
          <w:rFonts w:ascii="Times New Roman" w:eastAsia="Times New Roman" w:hAnsi="Times New Roman"/>
          <w:sz w:val="28"/>
          <w:szCs w:val="28"/>
          <w:lang w:eastAsia="ru-RU"/>
        </w:rPr>
        <w:t>власти</w:t>
      </w:r>
      <w:proofErr w:type="gramEnd"/>
      <w:r w:rsidRPr="005B0C1B">
        <w:rPr>
          <w:rFonts w:ascii="Times New Roman" w:eastAsia="Times New Roman" w:hAnsi="Times New Roman"/>
          <w:sz w:val="28"/>
          <w:szCs w:val="28"/>
          <w:lang w:eastAsia="ru-RU"/>
        </w:rPr>
        <w:t xml:space="preserve"> либо иному лицу, исполняющему обязанности по охране общественного порядка или пресекающему нарушение общественного порядка, - наказывается лишением свободы на срок до семи лет (статья 213 Уголовного кодекса Российской Федерации).</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 Публичные призывы к осуществлению экстремистской деятельности</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lastRenderedPageBreak/>
        <w:t xml:space="preserve">1. Публичные призывы к осуществлению экстремистской деятельности - наказываются штрафом в размере до трехсот тысяч рублей или в размере заработной платы или </w:t>
      </w:r>
      <w:proofErr w:type="gramStart"/>
      <w:r w:rsidRPr="005B0C1B">
        <w:rPr>
          <w:rFonts w:ascii="Times New Roman" w:eastAsia="Times New Roman" w:hAnsi="Times New Roman"/>
          <w:sz w:val="28"/>
          <w:szCs w:val="28"/>
          <w:lang w:eastAsia="ru-RU"/>
        </w:rPr>
        <w:t>иного дохода</w:t>
      </w:r>
      <w:proofErr w:type="gramEnd"/>
      <w:r w:rsidRPr="005B0C1B">
        <w:rPr>
          <w:rFonts w:ascii="Times New Roman" w:eastAsia="Times New Roman" w:hAnsi="Times New Roman"/>
          <w:sz w:val="28"/>
          <w:szCs w:val="28"/>
          <w:lang w:eastAsia="ru-RU"/>
        </w:rPr>
        <w:t xml:space="preserve"> осужденного за период до двух лет, либо арестом на срок от четырех до шести месяцев, либо лишением свободы на срок до трех лет.</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2. Те же деяния, совершенные с использованием средств массовой информации, - наказываются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 (статья 280 Уголовного кодекса Российской Федерации).</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 Диверсия</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1. Совершение взрыва, поджога или иных действий, направленных на разрушение или повреждение предприятий, сооружений, путей и средств сообщения, средств связи, объектов жизнеобеспечения населения в целях подрыва экономической безопасности и обороноспособности Российской Федерации, - наказывается лишением свободы на срок от десяти до пятнадцати лет.</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2. Те же деяния:</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а) совершенные организованной группой;</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б) повлекшие причинение значительного имущественного ущерба либо наступление иных тяжких последствий, - наказываются лишением свободы на срок от двенадцати до двадцати лет.</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3. Деяния, предусмотренные частями первой или второй настоящей статьи, если они повлекли умышленное причинение смерти человеку, -наказываются лишением свободы на срок от пятнадцати до двадцати лет или пожизненным лишением свободы (статья 281 Уголовного кодекса Российской Федерации).</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 Возбуждение ненависти либо вражды, а равно унижение человеческого достоинства</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 xml:space="preserve">1. 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или с использованием средств массовой информации, -наказываются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права занимать определенные должности или заниматься определенной деятельностью на срок до трех лет, либо обязательными </w:t>
      </w:r>
      <w:r w:rsidRPr="005B0C1B">
        <w:rPr>
          <w:rFonts w:ascii="Times New Roman" w:eastAsia="Times New Roman" w:hAnsi="Times New Roman"/>
          <w:sz w:val="28"/>
          <w:szCs w:val="28"/>
          <w:lang w:eastAsia="ru-RU"/>
        </w:rPr>
        <w:lastRenderedPageBreak/>
        <w:t>работами на срок до ста восьмидесяти часов, либо исправительными работами на срок до одного года, либо лишением свободы на срок до двух лет.</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2. Те же деяния, совершенные:</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а) с применением насилия или с угрозой его применения;</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б) лицом с использованием своего служебного положения;</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в) организованной группой, - 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права занимать определенные должности или заниматься определенной деятельностью на срок до пяти лет, либо обязательными работами на срок от ста двадцати до двухсот сорока часов, либо исправительными работами на срок от одного года до двух лет, либо лишением свободы на срок до пяти лет (статья 282 Уголовного кодекса Российской Федерации).</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 Организация экстремистского сообщества</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1. Создание экстремистского сообщества, то есть организованной группы лиц для подготовки или совершения преступлений экстремистской направленности, а равно руководство таким экстремистским сообществом, его частью или входящими в такое сообщество структурными подразделениями, а также создание объединения организаторов, руководителей или иных представителей частей или структурных подразделений такого сообщества в целях разработки планов и (или) условий для совершения преступлений экстремистской направленности -наказываются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лишением права занимать определенные должности или заниматься определенной деятельностью на срок до пяти лет, либо лишением свободы на срок до четырех лет.</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 xml:space="preserve">2. Участие в экстремистском сообществе - наказывается штрафом в размере до сорока тысяч рублей или в размере заработной платы или </w:t>
      </w:r>
      <w:proofErr w:type="gramStart"/>
      <w:r w:rsidRPr="005B0C1B">
        <w:rPr>
          <w:rFonts w:ascii="Times New Roman" w:eastAsia="Times New Roman" w:hAnsi="Times New Roman"/>
          <w:sz w:val="28"/>
          <w:szCs w:val="28"/>
          <w:lang w:eastAsia="ru-RU"/>
        </w:rPr>
        <w:t>иного дохода</w:t>
      </w:r>
      <w:proofErr w:type="gramEnd"/>
      <w:r w:rsidRPr="005B0C1B">
        <w:rPr>
          <w:rFonts w:ascii="Times New Roman" w:eastAsia="Times New Roman" w:hAnsi="Times New Roman"/>
          <w:sz w:val="28"/>
          <w:szCs w:val="28"/>
          <w:lang w:eastAsia="ru-RU"/>
        </w:rPr>
        <w:t xml:space="preserve"> осужденного за период до трех месяцев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 xml:space="preserve">3. Деяния, предусмотренные частями первой или второй настоящей статьи, совершенные лицом с использованием своего служебного положения, - наказываются штрафом в размере от ста тысяч до трехсот тысяч рублей или в размере заработной платы или </w:t>
      </w:r>
      <w:proofErr w:type="gramStart"/>
      <w:r w:rsidRPr="005B0C1B">
        <w:rPr>
          <w:rFonts w:ascii="Times New Roman" w:eastAsia="Times New Roman" w:hAnsi="Times New Roman"/>
          <w:sz w:val="28"/>
          <w:szCs w:val="28"/>
          <w:lang w:eastAsia="ru-RU"/>
        </w:rPr>
        <w:t>иного дохода</w:t>
      </w:r>
      <w:proofErr w:type="gramEnd"/>
      <w:r w:rsidRPr="005B0C1B">
        <w:rPr>
          <w:rFonts w:ascii="Times New Roman" w:eastAsia="Times New Roman" w:hAnsi="Times New Roman"/>
          <w:sz w:val="28"/>
          <w:szCs w:val="28"/>
          <w:lang w:eastAsia="ru-RU"/>
        </w:rPr>
        <w:t xml:space="preserve"> осужденного за период от одного года до двух лет либо лишением свободы на срок до шести лет с лишением права занимать определенные должности или заниматься определенной </w:t>
      </w:r>
      <w:r w:rsidRPr="005B0C1B">
        <w:rPr>
          <w:rFonts w:ascii="Times New Roman" w:eastAsia="Times New Roman" w:hAnsi="Times New Roman"/>
          <w:sz w:val="28"/>
          <w:szCs w:val="28"/>
          <w:lang w:eastAsia="ru-RU"/>
        </w:rPr>
        <w:lastRenderedPageBreak/>
        <w:t>деятельностью на срок до трех лет.</w:t>
      </w:r>
      <w:r w:rsidRPr="005B0C1B">
        <w:rPr>
          <w:rFonts w:ascii="Times New Roman" w:eastAsia="Times New Roman" w:hAnsi="Times New Roman"/>
          <w:sz w:val="28"/>
          <w:szCs w:val="28"/>
          <w:lang w:eastAsia="ru-RU"/>
        </w:rPr>
        <w:br/>
        <w:t>Примечания.</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1. Лицо, добровольно прекратившее участие в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освобождается от уголовной ответственности, если в его действиях не содержится иного состава преступления.</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 xml:space="preserve">2. Под преступлениями экстремистской направленности в настоящем Кодексе понимаются преступления, совершенные по мотивам политической, идеологической, расовой, национальной или религиозной </w:t>
      </w:r>
      <w:proofErr w:type="gramStart"/>
      <w:r w:rsidRPr="005B0C1B">
        <w:rPr>
          <w:rFonts w:ascii="Times New Roman" w:eastAsia="Times New Roman" w:hAnsi="Times New Roman"/>
          <w:sz w:val="28"/>
          <w:szCs w:val="28"/>
          <w:lang w:eastAsia="ru-RU"/>
        </w:rPr>
        <w:t>ненависти</w:t>
      </w:r>
      <w:proofErr w:type="gramEnd"/>
      <w:r w:rsidRPr="005B0C1B">
        <w:rPr>
          <w:rFonts w:ascii="Times New Roman" w:eastAsia="Times New Roman" w:hAnsi="Times New Roman"/>
          <w:sz w:val="28"/>
          <w:szCs w:val="28"/>
          <w:lang w:eastAsia="ru-RU"/>
        </w:rPr>
        <w:t xml:space="preserve"> или вражды либо по мотивам ненависти или вражды в отношении какой-либо социальной группы, предусмотренные соответствующими статьями Особенной части настоящего Кодекса и пунктом "е" части первой статьи 63 настоящего Кодекса (статья 282.1. Уголовного кодекса Российской Федерации).</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 Организация деятельности экстремистской организации</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1. Организация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 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арестом на срок от четырех до шести месяцев, либо лишением свободы на срок до трех лет.</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2. Участие в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 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арестом на срок до четырех месяцев, либо лишением свободы на срок до двух лет.</w:t>
      </w:r>
      <w:r w:rsidRPr="005B0C1B">
        <w:rPr>
          <w:rFonts w:ascii="Times New Roman" w:eastAsia="Times New Roman" w:hAnsi="Times New Roman"/>
          <w:sz w:val="28"/>
          <w:szCs w:val="28"/>
          <w:lang w:eastAsia="ru-RU"/>
        </w:rPr>
        <w:br/>
        <w:t>Примечание. Лицо, добровольно прекратившее участие в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освобождается от уголовной ответственности, если в его действиях не содержится иного состава преступления (статья 282.2. Уголовного кодекса Российской Федерации).</w:t>
      </w:r>
    </w:p>
    <w:p w:rsidR="005B0C1B" w:rsidRPr="005B0C1B" w:rsidRDefault="005B0C1B" w:rsidP="005B0C1B">
      <w:pPr>
        <w:spacing w:before="100" w:beforeAutospacing="1" w:after="100" w:afterAutospacing="1" w:line="240" w:lineRule="auto"/>
        <w:jc w:val="center"/>
        <w:rPr>
          <w:rFonts w:ascii="Times New Roman" w:eastAsia="Times New Roman" w:hAnsi="Times New Roman"/>
          <w:sz w:val="28"/>
          <w:szCs w:val="28"/>
          <w:lang w:eastAsia="ru-RU"/>
        </w:rPr>
      </w:pPr>
      <w:r w:rsidRPr="005B0C1B">
        <w:rPr>
          <w:rFonts w:ascii="Times New Roman" w:eastAsia="Times New Roman" w:hAnsi="Times New Roman"/>
          <w:b/>
          <w:bCs/>
          <w:sz w:val="28"/>
          <w:szCs w:val="28"/>
          <w:lang w:eastAsia="ru-RU"/>
        </w:rPr>
        <w:t>ВНИМАНИЕ!</w:t>
      </w:r>
    </w:p>
    <w:p w:rsidR="005B0C1B" w:rsidRPr="005B0C1B" w:rsidRDefault="005B0C1B" w:rsidP="005B0C1B">
      <w:pPr>
        <w:spacing w:after="0" w:line="240" w:lineRule="auto"/>
        <w:jc w:val="both"/>
        <w:rPr>
          <w:rFonts w:ascii="Times New Roman" w:eastAsia="Times New Roman" w:hAnsi="Times New Roman"/>
          <w:b/>
          <w:bCs/>
          <w:sz w:val="28"/>
          <w:szCs w:val="28"/>
          <w:lang w:eastAsia="ru-RU"/>
        </w:rPr>
      </w:pPr>
      <w:r w:rsidRPr="005B0C1B">
        <w:rPr>
          <w:rFonts w:ascii="Times New Roman" w:eastAsia="Times New Roman" w:hAnsi="Times New Roman"/>
          <w:b/>
          <w:bCs/>
          <w:sz w:val="28"/>
          <w:szCs w:val="28"/>
          <w:lang w:eastAsia="ru-RU"/>
        </w:rPr>
        <w:lastRenderedPageBreak/>
        <w:br/>
        <w:t xml:space="preserve">Если Вы подвергаетесь физическому или моральному экстремистскому давлению вы должны и имеете право обратиться в органы милиции лично или по </w:t>
      </w:r>
      <w:r w:rsidRPr="005B0C1B">
        <w:rPr>
          <w:rFonts w:ascii="Times New Roman" w:eastAsia="Times New Roman" w:hAnsi="Times New Roman"/>
          <w:b/>
          <w:bCs/>
          <w:sz w:val="28"/>
          <w:szCs w:val="28"/>
          <w:lang w:eastAsia="ru-RU"/>
        </w:rPr>
        <w:br/>
      </w:r>
      <w:r w:rsidRPr="005B0C1B">
        <w:rPr>
          <w:rFonts w:ascii="Times New Roman" w:eastAsia="Times New Roman" w:hAnsi="Times New Roman"/>
          <w:b/>
          <w:bCs/>
          <w:sz w:val="28"/>
          <w:szCs w:val="28"/>
          <w:u w:val="single"/>
          <w:lang w:eastAsia="ru-RU"/>
        </w:rPr>
        <w:t>телефону 02</w:t>
      </w:r>
    </w:p>
    <w:p w:rsidR="005B0C1B" w:rsidRPr="005B0C1B" w:rsidRDefault="005B0C1B" w:rsidP="005B0C1B">
      <w:pPr>
        <w:spacing w:after="0" w:line="240" w:lineRule="auto"/>
        <w:jc w:val="both"/>
        <w:rPr>
          <w:rFonts w:ascii="Times New Roman" w:eastAsia="Times New Roman" w:hAnsi="Times New Roman"/>
          <w:b/>
          <w:bCs/>
          <w:sz w:val="28"/>
          <w:szCs w:val="28"/>
          <w:lang w:eastAsia="ru-RU"/>
        </w:rPr>
      </w:pPr>
      <w:r w:rsidRPr="005B0C1B">
        <w:rPr>
          <w:rFonts w:ascii="Times New Roman" w:eastAsia="Times New Roman" w:hAnsi="Times New Roman"/>
          <w:b/>
          <w:bCs/>
          <w:sz w:val="28"/>
          <w:szCs w:val="28"/>
          <w:lang w:eastAsia="ru-RU"/>
        </w:rPr>
        <w:t>Не допускайте насилия!</w:t>
      </w:r>
    </w:p>
    <w:p w:rsidR="005B0C1B" w:rsidRPr="005B0C1B" w:rsidRDefault="005B0C1B" w:rsidP="005B0C1B">
      <w:pPr>
        <w:spacing w:after="0" w:line="240" w:lineRule="auto"/>
        <w:jc w:val="both"/>
        <w:rPr>
          <w:rFonts w:ascii="Times New Roman" w:eastAsia="Times New Roman" w:hAnsi="Times New Roman"/>
          <w:b/>
          <w:bCs/>
          <w:sz w:val="28"/>
          <w:szCs w:val="28"/>
          <w:lang w:eastAsia="ru-RU"/>
        </w:rPr>
      </w:pPr>
    </w:p>
    <w:p w:rsidR="005B0C1B" w:rsidRPr="005B0C1B" w:rsidRDefault="005B0C1B" w:rsidP="005B0C1B">
      <w:pPr>
        <w:spacing w:after="0" w:line="240" w:lineRule="auto"/>
        <w:ind w:firstLine="708"/>
        <w:jc w:val="both"/>
        <w:rPr>
          <w:rFonts w:ascii="Times New Roman" w:eastAsia="Times New Roman" w:hAnsi="Times New Roman"/>
          <w:b/>
          <w:bCs/>
          <w:sz w:val="28"/>
          <w:szCs w:val="28"/>
          <w:lang w:eastAsia="ru-RU"/>
        </w:rPr>
      </w:pPr>
      <w:r w:rsidRPr="005B0C1B">
        <w:rPr>
          <w:rFonts w:ascii="Times New Roman" w:eastAsia="Times New Roman" w:hAnsi="Times New Roman"/>
          <w:sz w:val="28"/>
          <w:szCs w:val="28"/>
          <w:lang w:eastAsia="ru-RU"/>
        </w:rPr>
        <w:t>Российский опыт политико-правового регулирования системы противодействия экстремизму и терроризму.</w:t>
      </w:r>
      <w:r w:rsidRPr="005B0C1B">
        <w:rPr>
          <w:rFonts w:ascii="Times New Roman" w:eastAsia="Times New Roman" w:hAnsi="Times New Roman"/>
          <w:sz w:val="28"/>
          <w:szCs w:val="28"/>
          <w:lang w:eastAsia="ru-RU"/>
        </w:rPr>
        <w:br/>
        <w:t>За последние годы в Российской Федерации создана своя система законодательства в сфере предупреждения и противодействия террористической и экстремистской деятельности.</w:t>
      </w:r>
    </w:p>
    <w:p w:rsidR="005B0C1B" w:rsidRPr="005B0C1B" w:rsidRDefault="005B0C1B" w:rsidP="005B0C1B">
      <w:pPr>
        <w:spacing w:before="100" w:beforeAutospacing="1" w:after="100" w:afterAutospacing="1" w:line="240" w:lineRule="auto"/>
        <w:ind w:firstLine="708"/>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Одной из общих задач органов государственной власти, правозащитных и иных общественных организаций является обеспечение в России межконфессионального диалога и толерантности, призванных обеспечить гражданский мир и согласие в России.</w:t>
      </w:r>
    </w:p>
    <w:p w:rsidR="005B0C1B" w:rsidRPr="005B0C1B" w:rsidRDefault="005B0C1B" w:rsidP="005B0C1B">
      <w:pPr>
        <w:spacing w:before="100" w:beforeAutospacing="1" w:after="100" w:afterAutospacing="1" w:line="240" w:lineRule="auto"/>
        <w:ind w:firstLine="708"/>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В рамках решения этой задачи особый упор необходимо делать на совершенствование соответствующей правовой базы и использование имеющихся у государства правовых рычагов для предотвращения и должного реагирования на экстремистские проявления в общественной среде.</w:t>
      </w:r>
    </w:p>
    <w:p w:rsidR="005B0C1B" w:rsidRPr="005B0C1B" w:rsidRDefault="005B0C1B" w:rsidP="005B0C1B">
      <w:pPr>
        <w:spacing w:before="100" w:beforeAutospacing="1" w:after="100" w:afterAutospacing="1" w:line="240" w:lineRule="auto"/>
        <w:ind w:firstLine="708"/>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Основой правовой базы по проблемам противодействия любым формам экстремизма и терроризма является Конституция Российской Федерации, запрещающая пропаганду или агитацию, возбуждающую социальную, расовую, национальную или религиозную ненависть или вражду, а также создание и деятельность общественных объединений, цели или действия которых направлены на насильственное изменение основ конституционного строя и нарушение целостности Российской Федерации, подрыв безопасности государства, создание вооруженных формирований, разжигание социальной, расовой, национальной и религиозной розни (ст.ст.13,29).</w:t>
      </w:r>
    </w:p>
    <w:p w:rsidR="005B0C1B" w:rsidRPr="005B0C1B" w:rsidRDefault="005B0C1B" w:rsidP="005B0C1B">
      <w:pPr>
        <w:spacing w:before="100" w:beforeAutospacing="1" w:after="100" w:afterAutospacing="1" w:line="240" w:lineRule="auto"/>
        <w:ind w:firstLine="708"/>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Основания и порядок привлечения к ответственности за экстремистскую деятельность политических партий, общественных и религиозных объединений, средств массовой информации, иных организаций, а также должностных лиц и граждан определены в законах, регулирующих деятельность политических партий, общественных и религиозных объединений — Федеральном законе от 19 мая 1995 года № 82-ФЗ «Об общественных объединениях» и Федеральном законе от 11 июля 2001 года № 95-ФЗ «О политических партиях», а также в Уголовном кодексе Российской Федерации, Кодексе Российской Федерации об административных правонарушениях, Уголовно-процессуальном кодексе Российской Федерации, Гражданском процессуальном кодексе Российской Федерации и других законах.</w:t>
      </w:r>
    </w:p>
    <w:p w:rsidR="005B0C1B" w:rsidRPr="005B0C1B" w:rsidRDefault="005B0C1B" w:rsidP="005B0C1B">
      <w:pPr>
        <w:spacing w:before="100" w:beforeAutospacing="1" w:after="100" w:afterAutospacing="1" w:line="240" w:lineRule="auto"/>
        <w:ind w:firstLine="708"/>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lastRenderedPageBreak/>
        <w:t>Федеральный Закон от 25 июля 1998 года № 130-ФЗ «О борьбе с терроризмом» как специализированный нормативный акт, регулирующий порядок реализации государственной политики в данной сфере, определял правовые и организационные основы борьбы с терроризмом в Российской Федерации, порядок координации деятельности осуществляющих борьбу с терроризмом государственных органов и общественных объединений, а также ответственность организаций за террористическую деятельность.</w:t>
      </w:r>
    </w:p>
    <w:p w:rsidR="005B0C1B" w:rsidRPr="005B0C1B" w:rsidRDefault="005B0C1B" w:rsidP="005B0C1B">
      <w:pPr>
        <w:spacing w:before="100" w:beforeAutospacing="1" w:after="100" w:afterAutospacing="1" w:line="240" w:lineRule="auto"/>
        <w:ind w:firstLine="708"/>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Позже был принят Федеральный закон Российской Федерации от 6 марта 2006 г. №35-ФЗ «О противодействии терроризму». 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5B0C1B" w:rsidRPr="005B0C1B" w:rsidRDefault="005B0C1B" w:rsidP="005B0C1B">
      <w:pPr>
        <w:spacing w:before="100" w:beforeAutospacing="1" w:after="100" w:afterAutospacing="1" w:line="240" w:lineRule="auto"/>
        <w:ind w:firstLine="708"/>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В ст. 2 говорится об основных принципах противодействия терроризму:</w:t>
      </w:r>
      <w:r w:rsidRPr="005B0C1B">
        <w:rPr>
          <w:rFonts w:ascii="Times New Roman" w:eastAsia="Times New Roman" w:hAnsi="Times New Roman"/>
          <w:sz w:val="28"/>
          <w:szCs w:val="28"/>
          <w:lang w:eastAsia="ru-RU"/>
        </w:rPr>
        <w:br/>
        <w:t>«Противодействие терроризму в Российской Федерации основывается на следующих основных принципах:</w:t>
      </w:r>
      <w:r w:rsidRPr="005B0C1B">
        <w:rPr>
          <w:rFonts w:ascii="Times New Roman" w:eastAsia="Times New Roman" w:hAnsi="Times New Roman"/>
          <w:sz w:val="28"/>
          <w:szCs w:val="28"/>
          <w:lang w:eastAsia="ru-RU"/>
        </w:rPr>
        <w:br/>
        <w:t>обеспечение и защита основных прав и свобод человека и гражданина;</w:t>
      </w:r>
      <w:r w:rsidRPr="005B0C1B">
        <w:rPr>
          <w:rFonts w:ascii="Times New Roman" w:eastAsia="Times New Roman" w:hAnsi="Times New Roman"/>
          <w:sz w:val="28"/>
          <w:szCs w:val="28"/>
          <w:lang w:eastAsia="ru-RU"/>
        </w:rPr>
        <w:br/>
        <w:t>законность;</w:t>
      </w:r>
      <w:r w:rsidRPr="005B0C1B">
        <w:rPr>
          <w:rFonts w:ascii="Times New Roman" w:eastAsia="Times New Roman" w:hAnsi="Times New Roman"/>
          <w:sz w:val="28"/>
          <w:szCs w:val="28"/>
          <w:lang w:eastAsia="ru-RU"/>
        </w:rPr>
        <w:br/>
        <w:t>приоритет защиты прав и законных интересов лиц, подвергающихся террористической опасности;</w:t>
      </w:r>
      <w:r w:rsidRPr="005B0C1B">
        <w:rPr>
          <w:rFonts w:ascii="Times New Roman" w:eastAsia="Times New Roman" w:hAnsi="Times New Roman"/>
          <w:sz w:val="28"/>
          <w:szCs w:val="28"/>
          <w:lang w:eastAsia="ru-RU"/>
        </w:rPr>
        <w:br/>
        <w:t>неотвратимость наказания за осуществление террористической деятельности;</w:t>
      </w:r>
      <w:r w:rsidRPr="005B0C1B">
        <w:rPr>
          <w:rFonts w:ascii="Times New Roman" w:eastAsia="Times New Roman" w:hAnsi="Times New Roman"/>
          <w:sz w:val="28"/>
          <w:szCs w:val="28"/>
          <w:lang w:eastAsia="ru-RU"/>
        </w:rPr>
        <w:br/>
        <w:t>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r w:rsidRPr="005B0C1B">
        <w:rPr>
          <w:rFonts w:ascii="Times New Roman" w:eastAsia="Times New Roman" w:hAnsi="Times New Roman"/>
          <w:sz w:val="28"/>
          <w:szCs w:val="28"/>
          <w:lang w:eastAsia="ru-RU"/>
        </w:rPr>
        <w:br/>
        <w:t>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r w:rsidRPr="005B0C1B">
        <w:rPr>
          <w:rFonts w:ascii="Times New Roman" w:eastAsia="Times New Roman" w:hAnsi="Times New Roman"/>
          <w:sz w:val="28"/>
          <w:szCs w:val="28"/>
          <w:lang w:eastAsia="ru-RU"/>
        </w:rPr>
        <w:br/>
        <w:t>приоритет мер предупреждения терроризма;</w:t>
      </w:r>
      <w:r w:rsidRPr="005B0C1B">
        <w:rPr>
          <w:rFonts w:ascii="Times New Roman" w:eastAsia="Times New Roman" w:hAnsi="Times New Roman"/>
          <w:sz w:val="28"/>
          <w:szCs w:val="28"/>
          <w:lang w:eastAsia="ru-RU"/>
        </w:rPr>
        <w:br/>
        <w:t>единоначалие в руководстве привлекаемыми силами и средствами при проведении контртеррористических операций;</w:t>
      </w:r>
      <w:r w:rsidRPr="005B0C1B">
        <w:rPr>
          <w:rFonts w:ascii="Times New Roman" w:eastAsia="Times New Roman" w:hAnsi="Times New Roman"/>
          <w:sz w:val="28"/>
          <w:szCs w:val="28"/>
          <w:lang w:eastAsia="ru-RU"/>
        </w:rPr>
        <w:br/>
        <w:t>сочетание гласных и негласных методов противодействия терроризму;</w:t>
      </w:r>
      <w:r w:rsidRPr="005B0C1B">
        <w:rPr>
          <w:rFonts w:ascii="Times New Roman" w:eastAsia="Times New Roman" w:hAnsi="Times New Roman"/>
          <w:sz w:val="28"/>
          <w:szCs w:val="28"/>
          <w:lang w:eastAsia="ru-RU"/>
        </w:rPr>
        <w:br/>
        <w:t>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r w:rsidRPr="005B0C1B">
        <w:rPr>
          <w:rFonts w:ascii="Times New Roman" w:eastAsia="Times New Roman" w:hAnsi="Times New Roman"/>
          <w:sz w:val="28"/>
          <w:szCs w:val="28"/>
          <w:lang w:eastAsia="ru-RU"/>
        </w:rPr>
        <w:br/>
        <w:t>недопустимость политических уступок террористам;</w:t>
      </w:r>
      <w:r w:rsidRPr="005B0C1B">
        <w:rPr>
          <w:rFonts w:ascii="Times New Roman" w:eastAsia="Times New Roman" w:hAnsi="Times New Roman"/>
          <w:sz w:val="28"/>
          <w:szCs w:val="28"/>
          <w:lang w:eastAsia="ru-RU"/>
        </w:rPr>
        <w:br/>
        <w:t>минимизация и (или) ликвидация последствий проявлений терроризма;</w:t>
      </w:r>
      <w:r w:rsidRPr="005B0C1B">
        <w:rPr>
          <w:rFonts w:ascii="Times New Roman" w:eastAsia="Times New Roman" w:hAnsi="Times New Roman"/>
          <w:sz w:val="28"/>
          <w:szCs w:val="28"/>
          <w:lang w:eastAsia="ru-RU"/>
        </w:rPr>
        <w:br/>
        <w:t>соразмерность мер противодействия терроризму степени террористической опасности».</w:t>
      </w:r>
      <w:r w:rsidRPr="005B0C1B">
        <w:rPr>
          <w:rFonts w:ascii="Times New Roman" w:eastAsia="Times New Roman" w:hAnsi="Times New Roman"/>
          <w:sz w:val="28"/>
          <w:szCs w:val="28"/>
          <w:lang w:eastAsia="ru-RU"/>
        </w:rPr>
        <w:br/>
        <w:t>Было принято Постановление Правительства Российской Федерации от 13 марта 2008 года № 167 «О возмещении лицу, принимавшему участие в осуществлении мероприятия по борьбе с терроризмом, стоимости утраченного или поврежденного имущества».</w:t>
      </w:r>
      <w:r w:rsidRPr="005B0C1B">
        <w:rPr>
          <w:rFonts w:ascii="Times New Roman" w:eastAsia="Times New Roman" w:hAnsi="Times New Roman"/>
          <w:sz w:val="28"/>
          <w:szCs w:val="28"/>
          <w:lang w:eastAsia="ru-RU"/>
        </w:rPr>
        <w:br/>
      </w:r>
      <w:r w:rsidRPr="005B0C1B">
        <w:rPr>
          <w:rFonts w:ascii="Times New Roman" w:eastAsia="Times New Roman" w:hAnsi="Times New Roman"/>
          <w:sz w:val="28"/>
          <w:szCs w:val="28"/>
          <w:lang w:eastAsia="ru-RU"/>
        </w:rPr>
        <w:lastRenderedPageBreak/>
        <w:t>Федеральный закон от 13 декабря 1996 года № 150-ФЗ «Об оружии», дополняя антитеррористическое законодательство Российской Федерации нормами о противодействии незаконному обороту оружия, регулирует правоотношения, возникающие при обороте гражданского, служебного, а также боевого ручного стрелкового и холодного оружия на территории Российской Федерации.</w:t>
      </w:r>
    </w:p>
    <w:p w:rsidR="005B0C1B" w:rsidRPr="005B0C1B" w:rsidRDefault="005B0C1B" w:rsidP="005B0C1B">
      <w:pPr>
        <w:spacing w:before="100" w:beforeAutospacing="1" w:after="100" w:afterAutospacing="1" w:line="240" w:lineRule="auto"/>
        <w:ind w:firstLine="708"/>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Федеральные законы от 25 июля 2002 года — № 114-ФЗ «О противодействии экстремистской деятельности» и № 112-ФЗ«О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«О противодействии террористической деятельности» закрепляют основные положения государственной политики противодействия всем формам экстремистской и террористической деятельности, устанавливают меры ответственности за их осуществление, а также предусматривают осуществление комплекса профилактических мер по предупреждению действий экстремистского и террористического характера, к которым, в частности, относится:</w:t>
      </w:r>
      <w:r w:rsidRPr="005B0C1B">
        <w:rPr>
          <w:rFonts w:ascii="Times New Roman" w:eastAsia="Times New Roman" w:hAnsi="Times New Roman"/>
          <w:sz w:val="28"/>
          <w:szCs w:val="28"/>
          <w:lang w:eastAsia="ru-RU"/>
        </w:rPr>
        <w:br/>
        <w:t>объявление предостережения руководителю общественного или религиозного объединения либо иной организации о недопустимости осуществления экстремистской деятельности; вынесение письменного предупреждения общественному или религиозному объединению либо иной организации о недопустимости осуществления экстремистской деятельности в случае выявления фактов, свидетельствующих о наличии в их деятельности признаков экстремизма;</w:t>
      </w:r>
      <w:r w:rsidRPr="005B0C1B">
        <w:rPr>
          <w:rFonts w:ascii="Times New Roman" w:eastAsia="Times New Roman" w:hAnsi="Times New Roman"/>
          <w:sz w:val="28"/>
          <w:szCs w:val="28"/>
          <w:lang w:eastAsia="ru-RU"/>
        </w:rPr>
        <w:br/>
        <w:t>приостановление деятельности общественного или религиозного объединения в случае осуществления им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государству или создающей реальную угрозу причинения такого вреда, до рассмотрения судом заявления о его ликвидации либо запрете его деятельности; вынесение предупреждения учредителю и (или) редакции (главному редактору) о недопустимости распространения экстремистских материалов в случае их распространения через средства массовой информации. Федеральный закон от 26 сентября 1997 года № 125-ФЗ «О свободе совести и о религиозных объединениях», регулирующий правоотношения в области прав человека и гражданина на свободу совести и свободу вероисповедания, а также правовое положение религиозных объединений, определяет важнейшие основания для ликвидации религиозной организации, запрета на деятельность религиозного объединения в случае нарушения ими законодательства.</w:t>
      </w:r>
    </w:p>
    <w:p w:rsidR="005B0C1B" w:rsidRPr="005B0C1B" w:rsidRDefault="005B0C1B" w:rsidP="005B0C1B">
      <w:pPr>
        <w:spacing w:before="100" w:beforeAutospacing="1" w:after="100" w:afterAutospacing="1" w:line="240" w:lineRule="auto"/>
        <w:ind w:firstLine="708"/>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 xml:space="preserve">На принятие Россией международных обязательств в сфере борьбы с терроризмом и экстремизмом направлены законодательные акты, </w:t>
      </w:r>
      <w:r w:rsidRPr="005B0C1B">
        <w:rPr>
          <w:rFonts w:ascii="Times New Roman" w:eastAsia="Times New Roman" w:hAnsi="Times New Roman"/>
          <w:sz w:val="28"/>
          <w:szCs w:val="28"/>
          <w:lang w:eastAsia="ru-RU"/>
        </w:rPr>
        <w:lastRenderedPageBreak/>
        <w:t>ратифицирующие международно-правовые документы о борьбе с терроризмом:</w:t>
      </w:r>
      <w:r w:rsidRPr="005B0C1B">
        <w:rPr>
          <w:rFonts w:ascii="Times New Roman" w:eastAsia="Times New Roman" w:hAnsi="Times New Roman"/>
          <w:sz w:val="28"/>
          <w:szCs w:val="28"/>
          <w:lang w:eastAsia="ru-RU"/>
        </w:rPr>
        <w:br/>
        <w:t>Федеральный закон от 7 августа 2000 года № 121-ФЗ «О ратификации Европейской Конвенции о пресечении терроризма»; Федеральный закон от 13 февраля 2001 года № 19-ФЗ «О ратификации Международной конвенции о борьбе с бомбовым терроризмом»; Федеральный закон от 10 июля 2002 года № 88-ФЗ «О ратификации Международной конвенции о борьбе с финансированием терроризма»; Федеральный закон от 10 января 2003 года № 3-ФЗ «О ратификации Шанхайской конвенции о борьбе с терроризмом, сепаратизмом и экстремизмом» и др.</w:t>
      </w:r>
    </w:p>
    <w:p w:rsidR="005B0C1B" w:rsidRPr="005B0C1B" w:rsidRDefault="005B0C1B" w:rsidP="005B0C1B">
      <w:pPr>
        <w:spacing w:before="100" w:beforeAutospacing="1" w:after="100" w:afterAutospacing="1" w:line="240" w:lineRule="auto"/>
        <w:ind w:firstLine="708"/>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К указам и распоряжениям Президента Российской Федерации в сфере борьбы с терроризмом экстремизмом относятся: Указ Президента Российской Федерации от 22 января 2001 года № 61 «О мерах по борьбе с терроризмом на территории Северо-Кавказского региона Российской Федерации»; Указ Президента Российской Федерации от 30 июня 2003 года № 715 «О дополнительных мерах по борьбе с терроризмом на территории Северо-Кавказского региона Российской Федерации»; Указ Президента Российской Федерации от 17 июня 2003 года № 680 «О центральных компетентных органах Российской Федерации, ответственных за выполнение Шанхайской конвенции о борьбе с терроризмом, сепаратизмом и экстремизмом» и др.</w:t>
      </w:r>
    </w:p>
    <w:p w:rsidR="005B0C1B" w:rsidRPr="005B0C1B" w:rsidRDefault="005B0C1B" w:rsidP="005B0C1B">
      <w:pPr>
        <w:spacing w:before="100" w:beforeAutospacing="1" w:after="100" w:afterAutospacing="1" w:line="240" w:lineRule="auto"/>
        <w:ind w:firstLine="708"/>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Ряд постановлений и распоряжений Правительства Российской Федерации координируют деятельность федеральных органов исполнительной власти по вопросам борьбы с терроризмом, например:</w:t>
      </w:r>
      <w:r w:rsidRPr="005B0C1B">
        <w:rPr>
          <w:rFonts w:ascii="Times New Roman" w:eastAsia="Times New Roman" w:hAnsi="Times New Roman"/>
          <w:sz w:val="28"/>
          <w:szCs w:val="28"/>
          <w:lang w:eastAsia="ru-RU"/>
        </w:rPr>
        <w:br/>
        <w:t>Постановление Правительства Российской Федерации от 10 декабря 2002 года № 880 «Об утверждении Положения о Федеральной антитеррористической комиссии»; Постановление Правительства Российской Федерации от 6 февраля 2001 года № 90 «О порядке осуществления социальной реабилитации лиц, пострадавших в результате террористической акции» и др.</w:t>
      </w:r>
      <w:r w:rsidRPr="005B0C1B">
        <w:rPr>
          <w:rFonts w:ascii="Times New Roman" w:eastAsia="Times New Roman" w:hAnsi="Times New Roman"/>
          <w:sz w:val="28"/>
          <w:szCs w:val="28"/>
          <w:lang w:eastAsia="ru-RU"/>
        </w:rPr>
        <w:br/>
        <w:t xml:space="preserve">В «Концепции национальной безопасности Российской Федерации», утвержденной Указом Президента Российской Федерации от 10 января 2000 года № 24, особо подчеркивается важность нейтрализации причин и условий, способствующих возникновению политического и религиозного экстремизма, </w:t>
      </w:r>
      <w:proofErr w:type="spellStart"/>
      <w:r w:rsidRPr="005B0C1B">
        <w:rPr>
          <w:rFonts w:ascii="Times New Roman" w:eastAsia="Times New Roman" w:hAnsi="Times New Roman"/>
          <w:sz w:val="28"/>
          <w:szCs w:val="28"/>
          <w:lang w:eastAsia="ru-RU"/>
        </w:rPr>
        <w:t>этносепаратизма</w:t>
      </w:r>
      <w:proofErr w:type="spellEnd"/>
      <w:r w:rsidRPr="005B0C1B">
        <w:rPr>
          <w:rFonts w:ascii="Times New Roman" w:eastAsia="Times New Roman" w:hAnsi="Times New Roman"/>
          <w:sz w:val="28"/>
          <w:szCs w:val="28"/>
          <w:lang w:eastAsia="ru-RU"/>
        </w:rPr>
        <w:t xml:space="preserve"> и их последствий — социальных, межэтнических и религиозных конфликтов, терроризма, а также необходимость эффективного сотрудничества с иностранными государствами, их правоохранительными органами и специальными службами, с международными организациями, в задачу которых входит борьба с терроризмом.</w:t>
      </w:r>
    </w:p>
    <w:p w:rsidR="005B0C1B" w:rsidRPr="005B0C1B" w:rsidRDefault="005B0C1B" w:rsidP="005B0C1B">
      <w:pPr>
        <w:spacing w:before="100" w:beforeAutospacing="1" w:after="100" w:afterAutospacing="1" w:line="240" w:lineRule="auto"/>
        <w:ind w:firstLine="708"/>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В некоторых субъектах Российской Федерации приняты законы, определяющие правовые основы, формы и методы противодействия политическому и религиозному экстремизму, а также принципы ответственности граждан и организаций за политический и религиозный экстремизм. Это, например:</w:t>
      </w:r>
      <w:r w:rsidRPr="005B0C1B">
        <w:rPr>
          <w:rFonts w:ascii="Times New Roman" w:eastAsia="Times New Roman" w:hAnsi="Times New Roman"/>
          <w:sz w:val="28"/>
          <w:szCs w:val="28"/>
          <w:lang w:eastAsia="ru-RU"/>
        </w:rPr>
        <w:br/>
      </w:r>
      <w:r w:rsidRPr="005B0C1B">
        <w:rPr>
          <w:rFonts w:ascii="Times New Roman" w:eastAsia="Times New Roman" w:hAnsi="Times New Roman"/>
          <w:sz w:val="28"/>
          <w:szCs w:val="28"/>
          <w:lang w:eastAsia="ru-RU"/>
        </w:rPr>
        <w:lastRenderedPageBreak/>
        <w:t>Закон Республики Дагестан от 16 сентября 1999 года № 15 «О запрете ваххабитской и иной экстремистской деятельности на территории Республики Дагестан»; Закон Карачаево-Черкесской Республики от 4 мая 2000 года № 6-РЗ «О противодействии политическому и религиозному экстремизму на территории КЧР»; Закон Кабардино-Балкарской Республики от 1 июня 2001 года «О запрете экстремистской религиозной деятельности и административной ответственности за правонарушения, связанные с осуществлением религиозной деятельности» и др.</w:t>
      </w:r>
    </w:p>
    <w:p w:rsidR="005B0C1B" w:rsidRPr="005B0C1B" w:rsidRDefault="005B0C1B" w:rsidP="005B0C1B">
      <w:pPr>
        <w:spacing w:before="100" w:beforeAutospacing="1" w:after="100" w:afterAutospacing="1" w:line="240" w:lineRule="auto"/>
        <w:ind w:firstLine="708"/>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Существующая система российского законодательства, отражающая правовую стратегию противодействия терроризму и экстремизму, в целом обладает достаточно полным набором правовых норм, позволяющих эффективно осуществлять борьбу с терроризмом и экстремизмом.</w:t>
      </w:r>
    </w:p>
    <w:p w:rsidR="005B0C1B" w:rsidRPr="005B0C1B" w:rsidRDefault="005B0C1B" w:rsidP="005B0C1B">
      <w:pPr>
        <w:spacing w:before="100" w:beforeAutospacing="1" w:after="100" w:afterAutospacing="1" w:line="240" w:lineRule="auto"/>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Однако имеющийся потенциал мер правового противодействия терроризму не всегда используется в полной мере в силу недостаточной эффективности правоприменительной деятельности, а также в связи с существующими пробелами в законодательном регулировании борьбы с терроризмом, что требует дальнейшего совершенствования нормативно-правовой базы с учетом международного и зарубежного опыта. Работа над текстом законопроекта о противодействии терроризму будет завершена в 2005 году, считает председатель комитета Госдумы по безопасности Владимир Васильев.</w:t>
      </w:r>
    </w:p>
    <w:p w:rsidR="005B0C1B" w:rsidRPr="005B0C1B" w:rsidRDefault="005B0C1B" w:rsidP="005B0C1B">
      <w:pPr>
        <w:spacing w:before="100" w:beforeAutospacing="1" w:after="100" w:afterAutospacing="1" w:line="240" w:lineRule="auto"/>
        <w:ind w:firstLine="708"/>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По словам В. Васильева, одной из основных составляющих законопроекта является выстраивание системы управления в случае террористической угрозы. «Законопроект предполагает выстроить систему единого управления с федерального уровня до оперативного штаба», — пояснил депутат. Кроме того, документ регулирует организацию управления штабом и на местах. «Хорошо бы было иметь уровни угрозы по степеням или по цвету. Когда есть угроза теракта, общество информируется об этом, и каждый предупрежденный человек может стать активным борцом с терроризмом», — сказал В. Васильев.</w:t>
      </w:r>
    </w:p>
    <w:p w:rsidR="005B0C1B" w:rsidRPr="005B0C1B" w:rsidRDefault="005B0C1B" w:rsidP="005B0C1B">
      <w:pPr>
        <w:spacing w:before="100" w:beforeAutospacing="1" w:after="100" w:afterAutospacing="1" w:line="240" w:lineRule="auto"/>
        <w:ind w:firstLine="708"/>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Вместе с тем, он признал, что в настоящее время разработчики законопроекта «топчутся на месте». По его словам, это связано с тем, что в ходе разработки возникает множество вопросов. В частности, не все понимают, что такое режим террористической угрозы, к чему приведет введение этого режима, пояснил В. Васильев.</w:t>
      </w:r>
      <w:r w:rsidRPr="005B0C1B">
        <w:rPr>
          <w:rFonts w:ascii="Times New Roman" w:eastAsia="Times New Roman" w:hAnsi="Times New Roman"/>
          <w:sz w:val="28"/>
          <w:szCs w:val="28"/>
          <w:lang w:eastAsia="ru-RU"/>
        </w:rPr>
        <w:br/>
        <w:t>Он выразил надежду, что в ближайшее время удастся выйти на стадию второго чтения законопроекта. Правда, этот законопроект, как и любой другой, должен быть обеспечен финансированием, отметил В. Васильев.</w:t>
      </w:r>
    </w:p>
    <w:p w:rsidR="005B0C1B" w:rsidRPr="005B0C1B" w:rsidRDefault="005B0C1B" w:rsidP="005B0C1B">
      <w:pPr>
        <w:spacing w:before="100" w:beforeAutospacing="1" w:after="100" w:afterAutospacing="1" w:line="240" w:lineRule="auto"/>
        <w:ind w:firstLine="708"/>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 xml:space="preserve">В настоящее время в Российской Федерации действует целый ряд нормативных правовых актов, прямо или косвенно затрагивающих проблему противодействия национальной и религиозной нетерпимости, ксенофобии, </w:t>
      </w:r>
      <w:r w:rsidRPr="005B0C1B">
        <w:rPr>
          <w:rFonts w:ascii="Times New Roman" w:eastAsia="Times New Roman" w:hAnsi="Times New Roman"/>
          <w:sz w:val="28"/>
          <w:szCs w:val="28"/>
          <w:lang w:eastAsia="ru-RU"/>
        </w:rPr>
        <w:lastRenderedPageBreak/>
        <w:t>расизму и другим формам экстремизма. В истекшем году наметилась тенденция к несколько более строгому применению этих актов к лицам, совершившим преступления на национальной и религиозной почве. Но в целом исполнительная власть и суды проявляют малопонятную снисходительность по отношению к профашистским, экстремистским националистическим группировкам. Анализ правоприменительной практики демонстрирует серьезное несоответствие законодательства и реального положения дел в этой сфере. Вопрос состоит в том, чтобы применять существующие нормы систематически и по назначению, не пытаясь списывать проявления национального и религиозного экстремизма на обычное хулиганство, как это, к сожалению, сплошь и рядом все еще происходит. Принципиально важно также, чтобы борьба с этим злом велась не в рамках периодических кампаний, а на постоянной основе».</w:t>
      </w:r>
    </w:p>
    <w:p w:rsidR="005B0C1B" w:rsidRPr="005B0C1B" w:rsidRDefault="005B0C1B" w:rsidP="005B0C1B">
      <w:pPr>
        <w:spacing w:before="100" w:beforeAutospacing="1" w:after="100" w:afterAutospacing="1" w:line="240" w:lineRule="auto"/>
        <w:ind w:firstLine="708"/>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Как отмечается в научной литературе, государственная система противодействия экстремизму функционирует не столь эффективно, как того требуют современные реалии.</w:t>
      </w:r>
      <w:r w:rsidRPr="005B0C1B">
        <w:rPr>
          <w:rFonts w:ascii="Times New Roman" w:eastAsia="Times New Roman" w:hAnsi="Times New Roman"/>
          <w:sz w:val="28"/>
          <w:szCs w:val="28"/>
          <w:lang w:eastAsia="ru-RU"/>
        </w:rPr>
        <w:br/>
        <w:t xml:space="preserve">Общество еще не в полной мере осознало степень опасности этого явления для российской государственности, многонационального и </w:t>
      </w:r>
      <w:proofErr w:type="spellStart"/>
      <w:r w:rsidRPr="005B0C1B">
        <w:rPr>
          <w:rFonts w:ascii="Times New Roman" w:eastAsia="Times New Roman" w:hAnsi="Times New Roman"/>
          <w:sz w:val="28"/>
          <w:szCs w:val="28"/>
          <w:lang w:eastAsia="ru-RU"/>
        </w:rPr>
        <w:t>поликонфессионального</w:t>
      </w:r>
      <w:proofErr w:type="spellEnd"/>
      <w:r w:rsidRPr="005B0C1B">
        <w:rPr>
          <w:rFonts w:ascii="Times New Roman" w:eastAsia="Times New Roman" w:hAnsi="Times New Roman"/>
          <w:sz w:val="28"/>
          <w:szCs w:val="28"/>
          <w:lang w:eastAsia="ru-RU"/>
        </w:rPr>
        <w:t xml:space="preserve"> российского народа.</w:t>
      </w:r>
      <w:r w:rsidRPr="005B0C1B">
        <w:rPr>
          <w:rFonts w:ascii="Times New Roman" w:eastAsia="Times New Roman" w:hAnsi="Times New Roman"/>
          <w:sz w:val="28"/>
          <w:szCs w:val="28"/>
          <w:lang w:eastAsia="ru-RU"/>
        </w:rPr>
        <w:br/>
        <w:t>Не наработана в достаточной степени правоприменительная практика борьбы с религиозным экстремизмом, что, в первую очередь, связано с декларативным характером некоторых правовых норм, а также со сложностью формирования доказательной базы.</w:t>
      </w:r>
    </w:p>
    <w:p w:rsidR="005B0C1B" w:rsidRPr="005B0C1B" w:rsidRDefault="005B0C1B" w:rsidP="005B0C1B">
      <w:pPr>
        <w:spacing w:before="100" w:beforeAutospacing="1" w:after="100" w:afterAutospacing="1" w:line="240" w:lineRule="auto"/>
        <w:ind w:firstLine="708"/>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Важнейшим условием повышения эффективности противодействия экстремизму и терроризму является разработка общегосударственной комплексной программы, включающей не только правоохранительный, но и политический, социальный, экономический, правовой, идеологический, пропагандистский, информационный, силовой, специальный (оперативный, розыскной, технический, охранный) и другие аспекты по устранению социальных условий, способствующих развитию террористических операций с учетом их типологии, форм подготовки и проведения, а также мониторинга текущего состояния и прогнозирования развития терроризма.</w:t>
      </w:r>
    </w:p>
    <w:p w:rsidR="005B0C1B" w:rsidRPr="005B0C1B" w:rsidRDefault="005B0C1B" w:rsidP="005B0C1B">
      <w:pPr>
        <w:spacing w:before="100" w:beforeAutospacing="1" w:after="100" w:afterAutospacing="1" w:line="240" w:lineRule="auto"/>
        <w:ind w:firstLine="708"/>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 xml:space="preserve">Как указывается в научных исследованиях, для решения данной задачи необходима концептуально обоснованная, многоуровневая система мер предупреждения экстремизма и терроризма, которая должна включать в себя: нормативно-правовое обеспечение антитеррористических действий, совершенствование законодательства о недопустимости и запрете возбуждения религиозной, национальной вражды; превентивные мероприятия, позволяющие выявлять намерения террористов и оперативно пресекать террористические действия на стадии их реализации; централизацию руководства всеми антитеррористическими действиями, обеспечение согласованности усилий силовых ведомств и органов власти всех </w:t>
      </w:r>
      <w:r w:rsidRPr="005B0C1B">
        <w:rPr>
          <w:rFonts w:ascii="Times New Roman" w:eastAsia="Times New Roman" w:hAnsi="Times New Roman"/>
          <w:sz w:val="28"/>
          <w:szCs w:val="28"/>
          <w:lang w:eastAsia="ru-RU"/>
        </w:rPr>
        <w:lastRenderedPageBreak/>
        <w:t>уровней на основе четкого размежевания компетенции органов федерального, регионального и местного уровней; обеспечение взаимодействия и координации действий антитеррористических сил в международном, межгосударственном масштабе, контроль за деятельностью международных террористических объединений, их центров и штаб-квартир, баз подготовки боевиков и других террористических структур, выявление и ликвидация источников финансирования террористических групп, включая легитимные и криминальные доходы террористов; всестороннее информационно-психологическое обеспечение антитеррористической деятельности, выявление и ликвидацию центров идеологического обеспечения и поддержки террористических движений, идеологическое дифференцированное воздействие на население, террористов, субъектов их поддержки и противников, переориентацию СМИ на противодействие пропаганде насилия и внедрение в социальную практику норм толерантного поведения.</w:t>
      </w:r>
      <w:r w:rsidRPr="005B0C1B">
        <w:rPr>
          <w:rFonts w:ascii="Times New Roman" w:eastAsia="Times New Roman" w:hAnsi="Times New Roman"/>
          <w:sz w:val="28"/>
          <w:szCs w:val="28"/>
          <w:lang w:eastAsia="ru-RU"/>
        </w:rPr>
        <w:br/>
        <w:t>Необходимо отметить, что в отечественной юридической литературе терроризм рассматривается как крайняя форма проявления экстремизма. Под экстремизмом (экстремистской деятельностью) в российской правовой доктрине понимается: 1) деятельность физических лиц и различных организаций (религиозных, общественных и т.д.) по планированию, организации, подготовке и совершению действий, направленных на насильственное изменение основ конституционного строя и нарушение целостности России, подрыв безопасности РФ, захват или присвоение властных полномочий, создание незаконных вооруженных формирований, осуществление террористической деятельности и т.д.; 2) пропаганда и публичная демонстрация нацистской и сходной с ней атрибутики или символики; 3) публичные призывы к указанной деятельности; 4) финансирование указанной деятельности.</w:t>
      </w:r>
    </w:p>
    <w:p w:rsidR="005B0C1B" w:rsidRPr="005B0C1B" w:rsidRDefault="005B0C1B" w:rsidP="005B0C1B">
      <w:pPr>
        <w:spacing w:before="100" w:beforeAutospacing="1" w:after="100" w:afterAutospacing="1" w:line="240" w:lineRule="auto"/>
        <w:ind w:firstLine="708"/>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 xml:space="preserve">Зарубежные исследователи выделяют следующие виды терроризма: психический и преступный (Дж. Белл); революционный, </w:t>
      </w:r>
      <w:proofErr w:type="spellStart"/>
      <w:r w:rsidRPr="005B0C1B">
        <w:rPr>
          <w:rFonts w:ascii="Times New Roman" w:eastAsia="Times New Roman" w:hAnsi="Times New Roman"/>
          <w:sz w:val="28"/>
          <w:szCs w:val="28"/>
          <w:lang w:eastAsia="ru-RU"/>
        </w:rPr>
        <w:t>субреволюционный</w:t>
      </w:r>
      <w:proofErr w:type="spellEnd"/>
      <w:r w:rsidRPr="005B0C1B">
        <w:rPr>
          <w:rFonts w:ascii="Times New Roman" w:eastAsia="Times New Roman" w:hAnsi="Times New Roman"/>
          <w:sz w:val="28"/>
          <w:szCs w:val="28"/>
          <w:lang w:eastAsia="ru-RU"/>
        </w:rPr>
        <w:t xml:space="preserve"> и репрессивный (П. </w:t>
      </w:r>
      <w:proofErr w:type="spellStart"/>
      <w:r w:rsidRPr="005B0C1B">
        <w:rPr>
          <w:rFonts w:ascii="Times New Roman" w:eastAsia="Times New Roman" w:hAnsi="Times New Roman"/>
          <w:sz w:val="28"/>
          <w:szCs w:val="28"/>
          <w:lang w:eastAsia="ru-RU"/>
        </w:rPr>
        <w:t>Уилкинсон</w:t>
      </w:r>
      <w:proofErr w:type="spellEnd"/>
      <w:r w:rsidRPr="005B0C1B">
        <w:rPr>
          <w:rFonts w:ascii="Times New Roman" w:eastAsia="Times New Roman" w:hAnsi="Times New Roman"/>
          <w:sz w:val="28"/>
          <w:szCs w:val="28"/>
          <w:lang w:eastAsia="ru-RU"/>
        </w:rPr>
        <w:t xml:space="preserve">, Р. Шульц); ядерный, экономический, технологический, экологический </w:t>
      </w:r>
      <w:proofErr w:type="spellStart"/>
      <w:r w:rsidRPr="005B0C1B">
        <w:rPr>
          <w:rFonts w:ascii="Times New Roman" w:eastAsia="Times New Roman" w:hAnsi="Times New Roman"/>
          <w:sz w:val="28"/>
          <w:szCs w:val="28"/>
          <w:lang w:eastAsia="ru-RU"/>
        </w:rPr>
        <w:t>идр</w:t>
      </w:r>
      <w:proofErr w:type="spellEnd"/>
      <w:r w:rsidRPr="005B0C1B">
        <w:rPr>
          <w:rFonts w:ascii="Times New Roman" w:eastAsia="Times New Roman" w:hAnsi="Times New Roman"/>
          <w:sz w:val="28"/>
          <w:szCs w:val="28"/>
          <w:lang w:eastAsia="ru-RU"/>
        </w:rPr>
        <w:t>.</w:t>
      </w:r>
    </w:p>
    <w:p w:rsidR="005B0C1B" w:rsidRPr="005B0C1B" w:rsidRDefault="005B0C1B" w:rsidP="005B0C1B">
      <w:pPr>
        <w:spacing w:before="100" w:beforeAutospacing="1" w:after="100" w:afterAutospacing="1" w:line="240" w:lineRule="auto"/>
        <w:ind w:firstLine="708"/>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Терроризм можно классифицировать на следующие самостоятельные виды: по территориальному признаку: международный; внутригосударственный; в зависимости от преступной мотивации: политический; религиозный; националистический; экономический.</w:t>
      </w:r>
      <w:r w:rsidRPr="005B0C1B">
        <w:rPr>
          <w:rFonts w:ascii="Times New Roman" w:eastAsia="Times New Roman" w:hAnsi="Times New Roman"/>
          <w:sz w:val="28"/>
          <w:szCs w:val="28"/>
          <w:lang w:eastAsia="ru-RU"/>
        </w:rPr>
        <w:br/>
        <w:t>Наказание за терроризм по УК России. Статья 205 Уголовного кодекса России 1996 г. предусматривает ответственность за терроризм, — то есть совершение взрыва, поджога или иных действий, создающих опасность гибели людей, причинения значительного ущерба либо наступление опасных последствий, если эти действия совершены в целях нарушения общественной безопасности, устрашения населения либо оказания воздействия на принятие решений органами власти, а также угроза свершения указанных действий в тех же целях.</w:t>
      </w:r>
      <w:r w:rsidRPr="005B0C1B">
        <w:rPr>
          <w:rFonts w:ascii="Times New Roman" w:eastAsia="Times New Roman" w:hAnsi="Times New Roman"/>
          <w:sz w:val="28"/>
          <w:szCs w:val="28"/>
          <w:lang w:eastAsia="ru-RU"/>
        </w:rPr>
        <w:br/>
      </w:r>
      <w:r w:rsidRPr="005B0C1B">
        <w:rPr>
          <w:rFonts w:ascii="Times New Roman" w:eastAsia="Times New Roman" w:hAnsi="Times New Roman"/>
          <w:sz w:val="28"/>
          <w:szCs w:val="28"/>
          <w:lang w:eastAsia="ru-RU"/>
        </w:rPr>
        <w:lastRenderedPageBreak/>
        <w:t>Наказание за терроризм, предусмотренное санкцией ст. 205 УК РФ представляет собой лишение свободы: по ч. 1 — на срок от пяти до десяти лет; по ч. 2 — на срок от восьми до пятнадцати; по ч. 3 — на срок от десяти до двадцати лет.</w:t>
      </w:r>
    </w:p>
    <w:p w:rsidR="005B0C1B" w:rsidRPr="005B0C1B" w:rsidRDefault="005B0C1B" w:rsidP="005B0C1B">
      <w:pPr>
        <w:spacing w:before="100" w:beforeAutospacing="1" w:after="100" w:afterAutospacing="1" w:line="240" w:lineRule="auto"/>
        <w:ind w:firstLine="708"/>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Законодательством предусматривается система мер по предотвращению терроризма. В их числе имеются и непосредственно уголовно-правовые меры. В соответствии со ст. 31 УК РФ лицо освобождается от уголовной ответственности при добровольном отказе от совершения любого преступления, в том числе и терроризма. Добровольный отказ от преступления — это прекращение приготовления к нему или прекращение самих неоконченных преступных действий, если лицо осознало возможность доведения преступления до конца. Условиями освобождения от ответственности при добровольном отказе являются: добровольность и окончательность отказа от совершения преступления; совершение лишь таких действий, которые не образуют состава другого преступления; осознание лицом объективной возможности довести преступление до конца. Добровольный отказ от совершения преступления в соучастии имеет свои особенности, поскольку преступный результат является последствием совокупных действий даже тех лиц, которые «внесли» в преступный результат лишь интеллектуальный вклад.</w:t>
      </w:r>
    </w:p>
    <w:p w:rsidR="005B0C1B" w:rsidRPr="005B0C1B" w:rsidRDefault="005B0C1B" w:rsidP="005B0C1B">
      <w:pPr>
        <w:spacing w:before="100" w:beforeAutospacing="1" w:after="100" w:afterAutospacing="1" w:line="240" w:lineRule="auto"/>
        <w:ind w:firstLine="708"/>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 xml:space="preserve">Законодатель выделяет подстрекателей преступления, предъявляя им более значительные по объему требования, в случае их добровольного отказа. Так, в силу ч. 4 ст. 31 УК РФ они освобождаются лишь при условии, если своевременным сообщением органам власти или иным способом сумели предотвратить доведение преступления до конца его исполнителем. Пособник также должен предпринять все зависящие от него меры, чтобы предотвратить преступление, совершению которого он способствовал. Условия освобождения, в соответствии со ст. 31 УК РФ, полностью распространяются и на терроризм. Если терроризм носит индивидуальный характер, то применяются </w:t>
      </w:r>
      <w:proofErr w:type="spellStart"/>
      <w:r w:rsidRPr="005B0C1B">
        <w:rPr>
          <w:rFonts w:ascii="Times New Roman" w:eastAsia="Times New Roman" w:hAnsi="Times New Roman"/>
          <w:sz w:val="28"/>
          <w:szCs w:val="28"/>
          <w:lang w:eastAsia="ru-RU"/>
        </w:rPr>
        <w:t>ч.ч</w:t>
      </w:r>
      <w:proofErr w:type="spellEnd"/>
      <w:r w:rsidRPr="005B0C1B">
        <w:rPr>
          <w:rFonts w:ascii="Times New Roman" w:eastAsia="Times New Roman" w:hAnsi="Times New Roman"/>
          <w:sz w:val="28"/>
          <w:szCs w:val="28"/>
          <w:lang w:eastAsia="ru-RU"/>
        </w:rPr>
        <w:t xml:space="preserve">. 1-3 ст. 31 УК РФ; если терроризм групповой (по предварительному сговору или организованной группой) — </w:t>
      </w:r>
      <w:proofErr w:type="spellStart"/>
      <w:r w:rsidRPr="005B0C1B">
        <w:rPr>
          <w:rFonts w:ascii="Times New Roman" w:eastAsia="Times New Roman" w:hAnsi="Times New Roman"/>
          <w:sz w:val="28"/>
          <w:szCs w:val="28"/>
          <w:lang w:eastAsia="ru-RU"/>
        </w:rPr>
        <w:t>ч.ч</w:t>
      </w:r>
      <w:proofErr w:type="spellEnd"/>
      <w:r w:rsidRPr="005B0C1B">
        <w:rPr>
          <w:rFonts w:ascii="Times New Roman" w:eastAsia="Times New Roman" w:hAnsi="Times New Roman"/>
          <w:sz w:val="28"/>
          <w:szCs w:val="28"/>
          <w:lang w:eastAsia="ru-RU"/>
        </w:rPr>
        <w:t>. 4,5 ст. 31 УК РФ. Вводя в примечание к ст. 205 УК РФ особые основания освобождения от наказания, законодатель стремится использовать дополнительные меры предотвращения террористических актов. Применение этого положения закона возможно при наличии трех условий: 1) лицо участвовало лишь в подготовке акта терроризма; 2) лицо своевременным предупреждением органов власти или иным способом способствовало предотвращению терроризма (не обязательно предотвратило его); 3) если в действиях такого лица не содержится признаков иного преступления.</w:t>
      </w:r>
    </w:p>
    <w:p w:rsidR="005B0C1B" w:rsidRPr="005B0C1B" w:rsidRDefault="005B0C1B" w:rsidP="005B0C1B">
      <w:pPr>
        <w:spacing w:before="100" w:beforeAutospacing="1" w:after="100" w:afterAutospacing="1" w:line="240" w:lineRule="auto"/>
        <w:ind w:firstLine="708"/>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 xml:space="preserve">Самое значительное отличие добровольного отказа от особых оснований освобождения от ответственности заключается в том, что освобождение лица, участвующего в подготовке теракта, согласно </w:t>
      </w:r>
      <w:proofErr w:type="gramStart"/>
      <w:r w:rsidRPr="005B0C1B">
        <w:rPr>
          <w:rFonts w:ascii="Times New Roman" w:eastAsia="Times New Roman" w:hAnsi="Times New Roman"/>
          <w:sz w:val="28"/>
          <w:szCs w:val="28"/>
          <w:lang w:eastAsia="ru-RU"/>
        </w:rPr>
        <w:t>примечанию</w:t>
      </w:r>
      <w:proofErr w:type="gramEnd"/>
      <w:r w:rsidRPr="005B0C1B">
        <w:rPr>
          <w:rFonts w:ascii="Times New Roman" w:eastAsia="Times New Roman" w:hAnsi="Times New Roman"/>
          <w:sz w:val="28"/>
          <w:szCs w:val="28"/>
          <w:lang w:eastAsia="ru-RU"/>
        </w:rPr>
        <w:t xml:space="preserve"> к ст. 205 УК РФ, </w:t>
      </w:r>
      <w:r w:rsidRPr="005B0C1B">
        <w:rPr>
          <w:rFonts w:ascii="Times New Roman" w:eastAsia="Times New Roman" w:hAnsi="Times New Roman"/>
          <w:sz w:val="28"/>
          <w:szCs w:val="28"/>
          <w:lang w:eastAsia="ru-RU"/>
        </w:rPr>
        <w:lastRenderedPageBreak/>
        <w:t>возможно как при добровольном, так и вынужденном «сотрудничестве» террориста с органами власти или в выполнении других, предупреждающих теракт действий.</w:t>
      </w:r>
    </w:p>
    <w:p w:rsidR="005B0C1B" w:rsidRPr="005B0C1B" w:rsidRDefault="005B0C1B" w:rsidP="005B0C1B">
      <w:pPr>
        <w:spacing w:before="100" w:beforeAutospacing="1" w:after="100" w:afterAutospacing="1" w:line="240" w:lineRule="auto"/>
        <w:ind w:firstLine="708"/>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14 июля 2006 года Советом Федерации был одобрен Федеральный закон «О внесении изменений в статьи 1 и 15 Федерального закона «О противодействии экстремистской деятельности». Основные новации этого закона связаны с определением новых общественно опасных деяний в качестве признаков экстремистской деятельности. Но, как показала правоприменительная практика указанных изменений оказалось недостаточно для эффективного противодействия экстремизму, поэтому 24 июля 2007 г. был принят Федеральный закон № 211 — ФЗ «О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w:t>
      </w:r>
    </w:p>
    <w:p w:rsidR="005B0C1B" w:rsidRPr="005B0C1B" w:rsidRDefault="005B0C1B" w:rsidP="005B0C1B">
      <w:pPr>
        <w:spacing w:before="100" w:beforeAutospacing="1" w:after="100" w:afterAutospacing="1" w:line="240" w:lineRule="auto"/>
        <w:ind w:firstLine="708"/>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В феврале 2006 г. был принят Федеральный закон «О противодействии терроризму», вступивший в силу с 10 марта 2006 г. Действовавший прежде Федеральный закон «О борьбе с терроризмом» был принят в июле 1998 г., а в марте 2006 г. большая часть его норм утратила силу, но несколько статей еще продолжали действовать до 1 января 2007 г., и лишь с этой даты названый закон полностью утратил силу. В связи с этим в течение нескольких месяцев (с марта по декабрь 2006 г.) действовали два федеральных закона, регламентировавших и определявших правовые и организационные основы борьбы и противодействия терроризму. Однако на сегодняшний день Закон «О противодействии терроризму» является основным источником национального антитеррористического законодательства и нормативным правовым актом федерального уровня, который, как определяет преамбула этого закона,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изменения Вооруженных Сил Российской Федерации в борьбе с терроризмом. Вместе с тем Закон «О противодействии терроризму» — хотя и основной, но не единственный источник нового отечественного антитеррористического законодательства, так как в соответствии со ст. 1 данного Закона, юридическую основу противодействия терроризму составляют: 1) Конституция России; 2) общепризнанные принципы и нормы международного права, международные договоры РФ; 3) настоящий Федеральный закон; 4) другие федеральные законы; 5) нормативные правовые акты Президента РФ; 6) нормативные правовые акты Правительства РФ; 7) принимаемые в соответствии с ними нормативные правовые акты других федеральных органов государственной власти.</w:t>
      </w:r>
      <w:r w:rsidRPr="005B0C1B">
        <w:rPr>
          <w:rFonts w:ascii="Times New Roman" w:eastAsia="Times New Roman" w:hAnsi="Times New Roman"/>
          <w:sz w:val="28"/>
          <w:szCs w:val="28"/>
          <w:lang w:eastAsia="ru-RU"/>
        </w:rPr>
        <w:br/>
        <w:t>В число иных правовых источников, составляющих российское национальное антитеррористическое законодательство, входят:</w:t>
      </w:r>
      <w:r w:rsidRPr="005B0C1B">
        <w:rPr>
          <w:rFonts w:ascii="Times New Roman" w:eastAsia="Times New Roman" w:hAnsi="Times New Roman"/>
          <w:sz w:val="28"/>
          <w:szCs w:val="28"/>
          <w:lang w:eastAsia="ru-RU"/>
        </w:rPr>
        <w:br/>
        <w:t xml:space="preserve">— УК РФ, предусматривающий уголовную ответственность за совершение </w:t>
      </w:r>
      <w:r w:rsidRPr="005B0C1B">
        <w:rPr>
          <w:rFonts w:ascii="Times New Roman" w:eastAsia="Times New Roman" w:hAnsi="Times New Roman"/>
          <w:sz w:val="28"/>
          <w:szCs w:val="28"/>
          <w:lang w:eastAsia="ru-RU"/>
        </w:rPr>
        <w:lastRenderedPageBreak/>
        <w:t>преступлений террористического характера;</w:t>
      </w:r>
      <w:r w:rsidRPr="005B0C1B">
        <w:rPr>
          <w:rFonts w:ascii="Times New Roman" w:eastAsia="Times New Roman" w:hAnsi="Times New Roman"/>
          <w:sz w:val="28"/>
          <w:szCs w:val="28"/>
          <w:lang w:eastAsia="ru-RU"/>
        </w:rPr>
        <w:br/>
        <w:t>— Закон от 7 августа 2001 г. «О противодействии легализации (отмыванию) доходов, полученных преступным путем, и финансированию терроризма</w:t>
      </w:r>
      <w:proofErr w:type="gramStart"/>
      <w:r w:rsidRPr="005B0C1B">
        <w:rPr>
          <w:rFonts w:ascii="Times New Roman" w:eastAsia="Times New Roman" w:hAnsi="Times New Roman"/>
          <w:sz w:val="28"/>
          <w:szCs w:val="28"/>
          <w:lang w:eastAsia="ru-RU"/>
        </w:rPr>
        <w:t>»;</w:t>
      </w:r>
      <w:r w:rsidRPr="005B0C1B">
        <w:rPr>
          <w:rFonts w:ascii="Times New Roman" w:eastAsia="Times New Roman" w:hAnsi="Times New Roman"/>
          <w:sz w:val="28"/>
          <w:szCs w:val="28"/>
          <w:lang w:eastAsia="ru-RU"/>
        </w:rPr>
        <w:br/>
        <w:t>—</w:t>
      </w:r>
      <w:proofErr w:type="gramEnd"/>
      <w:r w:rsidRPr="005B0C1B">
        <w:rPr>
          <w:rFonts w:ascii="Times New Roman" w:eastAsia="Times New Roman" w:hAnsi="Times New Roman"/>
          <w:sz w:val="28"/>
          <w:szCs w:val="28"/>
          <w:lang w:eastAsia="ru-RU"/>
        </w:rPr>
        <w:t xml:space="preserve"> Указ Президента РФ от 17 декабря 1997 г. (в ред. Указа от 10 января 2000 г. № 24) «Об утверждении Концепции национальной безопасности Российской Федерации»;</w:t>
      </w:r>
      <w:r w:rsidRPr="005B0C1B">
        <w:rPr>
          <w:rFonts w:ascii="Times New Roman" w:eastAsia="Times New Roman" w:hAnsi="Times New Roman"/>
          <w:sz w:val="28"/>
          <w:szCs w:val="28"/>
          <w:lang w:eastAsia="ru-RU"/>
        </w:rPr>
        <w:br/>
        <w:t>— Указ Президента РФ от 15 февраля 2006 г. № 116 (в ред. Указа от 2 августа 2006 г.) «О мерах по противодействию терроризму» (вместе с Положением о Национальном антитеррористическом комитете</w:t>
      </w:r>
      <w:proofErr w:type="gramStart"/>
      <w:r w:rsidRPr="005B0C1B">
        <w:rPr>
          <w:rFonts w:ascii="Times New Roman" w:eastAsia="Times New Roman" w:hAnsi="Times New Roman"/>
          <w:sz w:val="28"/>
          <w:szCs w:val="28"/>
          <w:lang w:eastAsia="ru-RU"/>
        </w:rPr>
        <w:t>);</w:t>
      </w:r>
      <w:r w:rsidRPr="005B0C1B">
        <w:rPr>
          <w:rFonts w:ascii="Times New Roman" w:eastAsia="Times New Roman" w:hAnsi="Times New Roman"/>
          <w:sz w:val="28"/>
          <w:szCs w:val="28"/>
          <w:lang w:eastAsia="ru-RU"/>
        </w:rPr>
        <w:br/>
        <w:t>—</w:t>
      </w:r>
      <w:proofErr w:type="gramEnd"/>
      <w:r w:rsidRPr="005B0C1B">
        <w:rPr>
          <w:rFonts w:ascii="Times New Roman" w:eastAsia="Times New Roman" w:hAnsi="Times New Roman"/>
          <w:sz w:val="28"/>
          <w:szCs w:val="28"/>
          <w:lang w:eastAsia="ru-RU"/>
        </w:rPr>
        <w:t xml:space="preserve"> приказ МВД РФ от 29 октября 2001 г. № 951 «О неотложных мерах по совершенствованию деятельности органов внутренних дел и внутренних войск по борьбе с терроризмом, отнесенным к компетенции МВД России».</w:t>
      </w:r>
    </w:p>
    <w:p w:rsidR="005B0C1B" w:rsidRPr="005B0C1B" w:rsidRDefault="005B0C1B" w:rsidP="005B0C1B">
      <w:pPr>
        <w:spacing w:before="100" w:beforeAutospacing="1" w:after="100" w:afterAutospacing="1" w:line="240" w:lineRule="auto"/>
        <w:ind w:firstLine="708"/>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В настоящее время законодательство Российской Федерации по противодействию экстремистской и террористической деятельности основывается на положениях Конституции Российской Федерации, общепризнанных принципах и нормах международного права.</w:t>
      </w:r>
    </w:p>
    <w:p w:rsidR="005B0C1B" w:rsidRPr="005B0C1B" w:rsidRDefault="005B0C1B" w:rsidP="005B0C1B">
      <w:pPr>
        <w:spacing w:before="100" w:beforeAutospacing="1" w:after="100" w:afterAutospacing="1" w:line="240" w:lineRule="auto"/>
        <w:ind w:firstLine="708"/>
        <w:jc w:val="both"/>
        <w:rPr>
          <w:rFonts w:ascii="Times New Roman" w:eastAsia="Times New Roman" w:hAnsi="Times New Roman"/>
          <w:sz w:val="28"/>
          <w:szCs w:val="28"/>
          <w:lang w:eastAsia="ru-RU"/>
        </w:rPr>
      </w:pPr>
      <w:r w:rsidRPr="005B0C1B">
        <w:rPr>
          <w:rFonts w:ascii="Times New Roman" w:eastAsia="Times New Roman" w:hAnsi="Times New Roman"/>
          <w:sz w:val="28"/>
          <w:szCs w:val="28"/>
          <w:lang w:eastAsia="ru-RU"/>
        </w:rPr>
        <w:t>Основными нормативными актами, определяющими правовые основы борьбы с экстремизмом и терроризмом, являются Федеральные законы «О противодействии экстремистской деятельности» от 25 июля 2002 года, «О противодействии терроризму» от 6 марта 2006 г., которыми определены правовые и организационные основы противодействия экстремистской и террористической деятельности, а также установлена ответственность за ее осуществление.</w:t>
      </w:r>
    </w:p>
    <w:p w:rsidR="00A21F1E" w:rsidRDefault="00A21F1E"/>
    <w:sectPr w:rsidR="00A21F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E17"/>
    <w:rsid w:val="005B0C1B"/>
    <w:rsid w:val="00A21F1E"/>
    <w:rsid w:val="00DF2E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B3170A-6A92-4C48-8840-4096CEC48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0C1B"/>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1436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27</Pages>
  <Words>9311</Words>
  <Characters>53076</Characters>
  <Application>Microsoft Office Word</Application>
  <DocSecurity>0</DocSecurity>
  <Lines>442</Lines>
  <Paragraphs>124</Paragraphs>
  <ScaleCrop>false</ScaleCrop>
  <Company/>
  <LinksUpToDate>false</LinksUpToDate>
  <CharactersWithSpaces>62263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2018-06-26T11:17:00Z</dcterms:created>
  <dcterms:modified xsi:type="dcterms:W3CDTF">2018-06-26T11:19:00Z</dcterms:modified>
</cp:coreProperties>
</file>